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2" w:rsidRPr="002B2EE2" w:rsidRDefault="0078497F" w:rsidP="0078497F">
      <w:pPr>
        <w:jc w:val="center"/>
        <w:rPr>
          <w:rFonts w:ascii="Tw Cen MT" w:hAnsi="Tw Cen MT"/>
          <w:sz w:val="32"/>
          <w:szCs w:val="32"/>
        </w:rPr>
      </w:pPr>
      <w:r w:rsidRPr="002B2EE2">
        <w:rPr>
          <w:rFonts w:ascii="Tw Cen MT" w:hAnsi="Tw Cen MT"/>
          <w:sz w:val="32"/>
          <w:szCs w:val="32"/>
        </w:rPr>
        <w:t>Expanding Binomials</w:t>
      </w:r>
    </w:p>
    <w:p w:rsidR="0078497F" w:rsidRDefault="0078497F" w:rsidP="0078497F">
      <w:pPr>
        <w:jc w:val="both"/>
        <w:rPr>
          <w:rFonts w:ascii="Tw Cen MT" w:hAnsi="Tw Cen MT"/>
          <w:sz w:val="32"/>
          <w:szCs w:val="32"/>
        </w:rPr>
      </w:pPr>
    </w:p>
    <w:p w:rsidR="0078497F" w:rsidRPr="006C65A1" w:rsidRDefault="00887068" w:rsidP="006C65A1">
      <w:pPr>
        <w:spacing w:after="120"/>
        <w:rPr>
          <w:rFonts w:ascii="Tw Cen MT" w:hAnsi="Tw Cen MT"/>
          <w:b/>
          <w:i/>
          <w:u w:val="single"/>
        </w:rPr>
      </w:pPr>
      <w:r>
        <w:rPr>
          <w:rFonts w:ascii="Tw Cen MT" w:hAnsi="Tw Cen MT"/>
          <w:b/>
          <w:i/>
          <w:u w:val="single"/>
        </w:rPr>
        <w:t>TERMINO</w:t>
      </w:r>
      <w:r w:rsidR="006C65A1" w:rsidRPr="006C65A1">
        <w:rPr>
          <w:rFonts w:ascii="Tw Cen MT" w:hAnsi="Tw Cen MT"/>
          <w:b/>
          <w:i/>
          <w:u w:val="single"/>
        </w:rPr>
        <w:t>LOGY</w:t>
      </w:r>
    </w:p>
    <w:p w:rsidR="0078497F" w:rsidRPr="00342D2D" w:rsidRDefault="0078497F" w:rsidP="006C65A1">
      <w:pPr>
        <w:widowControl w:val="0"/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Polynomial</w:t>
      </w:r>
      <w:r w:rsidRPr="00342D2D">
        <w:rPr>
          <w:rFonts w:ascii="Tw Cen MT" w:hAnsi="Tw Cen MT"/>
        </w:rPr>
        <w:t xml:space="preserve"> – </w:t>
      </w:r>
      <w:r w:rsidRPr="00342D2D">
        <w:rPr>
          <w:rFonts w:ascii="Tw Cen MT" w:hAnsi="Tw Cen MT"/>
          <w:color w:val="FF0000"/>
        </w:rPr>
        <w:t xml:space="preserve">an algebraic expression made up of </w:t>
      </w:r>
      <w:r w:rsidRPr="00342D2D">
        <w:rPr>
          <w:rFonts w:ascii="Tw Cen MT" w:hAnsi="Tw Cen MT"/>
          <w:bCs/>
          <w:color w:val="FF0000"/>
        </w:rPr>
        <w:t>terms</w:t>
      </w:r>
      <w:r w:rsidRPr="00342D2D">
        <w:rPr>
          <w:rFonts w:ascii="Tw Cen MT" w:hAnsi="Tw Cen MT"/>
          <w:color w:val="FF0000"/>
        </w:rPr>
        <w:t xml:space="preserve"> that are </w:t>
      </w:r>
      <w:r w:rsidRPr="00342D2D">
        <w:rPr>
          <w:rFonts w:ascii="Tw Cen MT" w:hAnsi="Tw Cen MT"/>
          <w:color w:val="FF0000"/>
          <w:u w:val="single"/>
        </w:rPr>
        <w:t>added</w:t>
      </w:r>
      <w:r w:rsidRPr="00342D2D">
        <w:rPr>
          <w:rFonts w:ascii="Tw Cen MT" w:hAnsi="Tw Cen MT"/>
          <w:color w:val="FF0000"/>
        </w:rPr>
        <w:t xml:space="preserve"> and </w:t>
      </w:r>
      <w:r w:rsidRPr="00342D2D">
        <w:rPr>
          <w:rFonts w:ascii="Tw Cen MT" w:hAnsi="Tw Cen MT"/>
          <w:color w:val="FF0000"/>
          <w:u w:val="single"/>
        </w:rPr>
        <w:t>subtracted</w:t>
      </w:r>
      <w:r w:rsidRPr="00342D2D">
        <w:rPr>
          <w:rFonts w:ascii="Tw Cen MT" w:hAnsi="Tw Cen MT"/>
          <w:color w:val="FF0000"/>
        </w:rPr>
        <w:t>.</w:t>
      </w:r>
    </w:p>
    <w:p w:rsidR="0078497F" w:rsidRPr="00342D2D" w:rsidRDefault="0078497F" w:rsidP="006C65A1">
      <w:pPr>
        <w:widowControl w:val="0"/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Term</w:t>
      </w:r>
      <w:r w:rsidRPr="00342D2D">
        <w:rPr>
          <w:rFonts w:ascii="Tw Cen MT" w:hAnsi="Tw Cen MT"/>
        </w:rPr>
        <w:t xml:space="preserve"> – </w:t>
      </w:r>
      <w:r w:rsidRPr="00342D2D">
        <w:rPr>
          <w:rFonts w:ascii="Tw Cen MT" w:hAnsi="Tw Cen MT"/>
          <w:color w:val="FF0000"/>
        </w:rPr>
        <w:t>the product of a numerical coefficient and one or more variables.</w:t>
      </w:r>
    </w:p>
    <w:p w:rsidR="0078497F" w:rsidRPr="00342D2D" w:rsidRDefault="0078497F" w:rsidP="006C65A1">
      <w:pPr>
        <w:widowControl w:val="0"/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42D2D">
        <w:rPr>
          <w:rFonts w:ascii="Tw Cen MT" w:hAnsi="Tw Cen MT"/>
          <w:bCs/>
          <w:iCs/>
        </w:rPr>
        <w:t>Monomial</w:t>
      </w:r>
      <w:r w:rsidRPr="00342D2D">
        <w:rPr>
          <w:rFonts w:ascii="Tw Cen MT" w:hAnsi="Tw Cen MT"/>
        </w:rPr>
        <w:t xml:space="preserve"> – </w:t>
      </w:r>
      <w:r w:rsidRPr="00342D2D">
        <w:rPr>
          <w:rFonts w:ascii="Tw Cen MT" w:hAnsi="Tw Cen MT"/>
          <w:color w:val="FF0000"/>
        </w:rPr>
        <w:t xml:space="preserve">a polynomial with </w:t>
      </w:r>
      <w:r w:rsidRPr="00821FA9">
        <w:rPr>
          <w:rFonts w:ascii="Tw Cen MT" w:hAnsi="Tw Cen MT"/>
          <w:b/>
          <w:bCs/>
          <w:color w:val="FF0000"/>
        </w:rPr>
        <w:t>one</w:t>
      </w:r>
      <w:r w:rsidRPr="00342D2D">
        <w:rPr>
          <w:rFonts w:ascii="Tw Cen MT" w:hAnsi="Tw Cen MT"/>
          <w:color w:val="FF0000"/>
        </w:rPr>
        <w:t xml:space="preserve"> term.</w:t>
      </w:r>
    </w:p>
    <w:p w:rsidR="006C65A1" w:rsidRDefault="0078497F" w:rsidP="006C65A1">
      <w:pPr>
        <w:widowControl w:val="0"/>
        <w:autoSpaceDE w:val="0"/>
        <w:autoSpaceDN w:val="0"/>
        <w:adjustRightInd w:val="0"/>
        <w:spacing w:after="120"/>
        <w:rPr>
          <w:rFonts w:ascii="Tw Cen MT" w:hAnsi="Tw Cen MT"/>
          <w:color w:val="FF0000"/>
        </w:rPr>
      </w:pPr>
      <w:r w:rsidRPr="00342D2D">
        <w:rPr>
          <w:rFonts w:ascii="Tw Cen MT" w:hAnsi="Tw Cen MT"/>
          <w:bCs/>
          <w:iCs/>
        </w:rPr>
        <w:t>Binomial</w:t>
      </w:r>
      <w:r w:rsidRPr="00342D2D">
        <w:rPr>
          <w:rFonts w:ascii="Tw Cen MT" w:hAnsi="Tw Cen MT"/>
        </w:rPr>
        <w:t xml:space="preserve"> – </w:t>
      </w:r>
      <w:r w:rsidRPr="00342D2D">
        <w:rPr>
          <w:rFonts w:ascii="Tw Cen MT" w:hAnsi="Tw Cen MT"/>
          <w:color w:val="FF0000"/>
        </w:rPr>
        <w:t xml:space="preserve">a polynomial with </w:t>
      </w:r>
      <w:r w:rsidRPr="00821FA9">
        <w:rPr>
          <w:rFonts w:ascii="Tw Cen MT" w:hAnsi="Tw Cen MT"/>
          <w:b/>
          <w:bCs/>
          <w:color w:val="FF0000"/>
        </w:rPr>
        <w:t>two</w:t>
      </w:r>
      <w:r w:rsidRPr="00342D2D">
        <w:rPr>
          <w:rFonts w:ascii="Tw Cen MT" w:hAnsi="Tw Cen MT"/>
          <w:color w:val="FF0000"/>
        </w:rPr>
        <w:t xml:space="preserve"> terms.</w:t>
      </w:r>
    </w:p>
    <w:p w:rsidR="0078497F" w:rsidRDefault="0078497F" w:rsidP="006C65A1">
      <w:pPr>
        <w:widowControl w:val="0"/>
        <w:autoSpaceDE w:val="0"/>
        <w:autoSpaceDN w:val="0"/>
        <w:adjustRightInd w:val="0"/>
        <w:spacing w:after="120"/>
        <w:rPr>
          <w:rFonts w:ascii="Tw Cen MT" w:hAnsi="Tw Cen MT"/>
          <w:color w:val="FF0000"/>
        </w:rPr>
      </w:pPr>
      <w:r w:rsidRPr="00342D2D">
        <w:rPr>
          <w:rFonts w:ascii="Tw Cen MT" w:hAnsi="Tw Cen MT"/>
          <w:bCs/>
          <w:iCs/>
        </w:rPr>
        <w:t>Trinomial</w:t>
      </w:r>
      <w:r w:rsidRPr="0078497F">
        <w:rPr>
          <w:rFonts w:ascii="Tw Cen MT" w:hAnsi="Tw Cen MT"/>
        </w:rPr>
        <w:t xml:space="preserve"> – </w:t>
      </w:r>
      <w:r w:rsidRPr="0078497F">
        <w:rPr>
          <w:rFonts w:ascii="Tw Cen MT" w:hAnsi="Tw Cen MT"/>
          <w:color w:val="FF0000"/>
        </w:rPr>
        <w:t xml:space="preserve">a polynomial with </w:t>
      </w:r>
      <w:r w:rsidRPr="0078497F">
        <w:rPr>
          <w:rFonts w:ascii="Tw Cen MT" w:hAnsi="Tw Cen MT"/>
          <w:b/>
          <w:bCs/>
          <w:color w:val="FF0000"/>
        </w:rPr>
        <w:t>three</w:t>
      </w:r>
      <w:r w:rsidRPr="0078497F">
        <w:rPr>
          <w:rFonts w:ascii="Tw Cen MT" w:hAnsi="Tw Cen MT"/>
          <w:color w:val="FF0000"/>
        </w:rPr>
        <w:t xml:space="preserve"> terms.</w:t>
      </w:r>
    </w:p>
    <w:p w:rsidR="0078497F" w:rsidRDefault="0078497F" w:rsidP="0078497F">
      <w:pPr>
        <w:widowControl w:val="0"/>
        <w:autoSpaceDE w:val="0"/>
        <w:autoSpaceDN w:val="0"/>
        <w:adjustRightInd w:val="0"/>
        <w:rPr>
          <w:rFonts w:ascii="Tw Cen MT" w:hAnsi="Tw Cen MT"/>
          <w:color w:val="FF0000"/>
        </w:rPr>
      </w:pPr>
    </w:p>
    <w:p w:rsidR="00342D2D" w:rsidRPr="00342D2D" w:rsidRDefault="00342D2D" w:rsidP="00342D2D">
      <w:pPr>
        <w:pStyle w:val="Heading2"/>
        <w:rPr>
          <w:rFonts w:ascii="Tw Cen MT" w:hAnsi="Tw Cen MT"/>
          <w:b w:val="0"/>
          <w:i w:val="0"/>
          <w:sz w:val="24"/>
          <w:szCs w:val="24"/>
          <w:u w:val="single"/>
          <w:lang w:val="en-CA"/>
        </w:rPr>
      </w:pPr>
      <w:r w:rsidRPr="00342D2D">
        <w:rPr>
          <w:rFonts w:ascii="Tw Cen MT" w:hAnsi="Tw Cen MT"/>
          <w:b w:val="0"/>
          <w:i w:val="0"/>
          <w:sz w:val="24"/>
          <w:szCs w:val="24"/>
          <w:u w:val="single"/>
          <w:lang w:val="en-GB"/>
        </w:rPr>
        <w:t>Review of Expanding</w:t>
      </w:r>
    </w:p>
    <w:p w:rsidR="00932831" w:rsidRDefault="00766596" w:rsidP="00342D2D">
      <w:pPr>
        <w:rPr>
          <w:rFonts w:ascii="Tw Cen MT" w:hAnsi="Tw Cen MT"/>
          <w:color w:val="FF0000"/>
        </w:rPr>
      </w:pPr>
      <w:r w:rsidRPr="00766596">
        <w:rPr>
          <w:rFonts w:ascii="Tw Cen MT" w:hAnsi="Tw Cen MT"/>
          <w:bCs/>
          <w:noProof/>
          <w:lang w:eastAsia="en-CA"/>
        </w:rPr>
        <w:pict>
          <v:group id="_x0000_s1028" style="position:absolute;margin-left:225.25pt;margin-top:11.3pt;width:35.3pt;height:35pt;z-index:251652096" coordorigin="5801,4610" coordsize="706,70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6" type="#_x0000_t19" style="position:absolute;left:5897;top:4596;width:595;height:624;rotation:8648305fd;flip:y" coordsize="31321,31427" adj="-7651034,1773484,9721" path="wr-11879,,31321,43200,,2311,28956,31427nfewr-11879,,31321,43200,,2311,28956,31427l9721,21600nsxe">
              <v:stroke startarrow="classic"/>
              <v:path o:connectlocs="0,2311;28956,31427;9721,21600"/>
            </v:shape>
            <v:shape id="_x0000_s1027" type="#_x0000_t19" style="position:absolute;left:5666;top:4827;width:618;height:348;rotation:6220092fd;flip:y" coordsize="21600,32534" adj="-3591591,2854342,,17651" path="wr-21600,-3949,21600,39251,12450,,15654,32534nfewr-21600,-3949,21600,39251,12450,,15654,32534l,17651nsxe">
              <v:stroke startarrow="classic"/>
              <v:path o:connectlocs="12450,0;15654,32534;0,17651"/>
            </v:shape>
          </v:group>
        </w:pict>
      </w:r>
      <w:r w:rsidR="00342D2D" w:rsidRPr="00342D2D">
        <w:rPr>
          <w:rFonts w:ascii="Tw Cen MT" w:hAnsi="Tw Cen MT"/>
          <w:bCs/>
        </w:rPr>
        <w:t>Expanding</w:t>
      </w:r>
      <w:r w:rsidR="00342D2D">
        <w:rPr>
          <w:rFonts w:ascii="Tw Cen MT" w:hAnsi="Tw Cen MT"/>
          <w:bCs/>
        </w:rPr>
        <w:t xml:space="preserve"> -</w:t>
      </w:r>
      <w:r w:rsidR="00342D2D" w:rsidRPr="00342D2D">
        <w:rPr>
          <w:rFonts w:ascii="Tw Cen MT" w:hAnsi="Tw Cen MT"/>
        </w:rPr>
        <w:t xml:space="preserve"> </w:t>
      </w:r>
      <w:r w:rsidR="00342D2D" w:rsidRPr="00342D2D">
        <w:rPr>
          <w:rFonts w:ascii="Tw Cen MT" w:hAnsi="Tw Cen MT"/>
          <w:color w:val="FF0000"/>
        </w:rPr>
        <w:t xml:space="preserve">the process of multiplying terms together and collecting </w:t>
      </w:r>
      <w:r w:rsidR="00342D2D" w:rsidRPr="00342D2D">
        <w:rPr>
          <w:rFonts w:ascii="Tw Cen MT" w:hAnsi="Tw Cen MT"/>
          <w:color w:val="FF0000"/>
          <w:u w:val="single"/>
        </w:rPr>
        <w:t>like terms</w:t>
      </w:r>
      <w:r w:rsidR="00342D2D" w:rsidRPr="00342D2D">
        <w:rPr>
          <w:rFonts w:ascii="Tw Cen MT" w:hAnsi="Tw Cen MT"/>
          <w:color w:val="FF0000"/>
        </w:rPr>
        <w:t xml:space="preserve"> to </w:t>
      </w:r>
      <w:r w:rsidR="00342D2D" w:rsidRPr="00342D2D">
        <w:rPr>
          <w:rFonts w:ascii="Tw Cen MT" w:hAnsi="Tw Cen MT"/>
          <w:bCs/>
          <w:color w:val="FF0000"/>
        </w:rPr>
        <w:t>simplify</w:t>
      </w:r>
      <w:r w:rsidR="00342D2D" w:rsidRPr="00342D2D">
        <w:rPr>
          <w:rFonts w:ascii="Tw Cen MT" w:hAnsi="Tw Cen MT"/>
          <w:color w:val="FF0000"/>
        </w:rPr>
        <w:t>.</w:t>
      </w:r>
    </w:p>
    <w:p w:rsidR="00932831" w:rsidRDefault="00932831" w:rsidP="00342D2D">
      <w:pPr>
        <w:rPr>
          <w:rFonts w:ascii="Tw Cen MT" w:hAnsi="Tw Cen MT"/>
          <w:color w:val="FF0000"/>
        </w:rPr>
      </w:pPr>
    </w:p>
    <w:p w:rsidR="00932831" w:rsidRPr="00932831" w:rsidRDefault="00932831" w:rsidP="00342D2D">
      <w:pPr>
        <w:rPr>
          <w:rFonts w:ascii="Tw Cen MT" w:hAnsi="Tw Cen MT"/>
          <w:color w:val="FF0000"/>
        </w:rPr>
      </w:pPr>
      <w:r w:rsidRPr="00932831">
        <w:rPr>
          <w:rFonts w:ascii="Tw Cen MT" w:hAnsi="Tw Cen MT"/>
        </w:rPr>
        <w:t xml:space="preserve">Distributive Property </w:t>
      </w:r>
      <w:r>
        <w:rPr>
          <w:rFonts w:ascii="Tw Cen MT" w:hAnsi="Tw Cen MT"/>
        </w:rPr>
        <w:t xml:space="preserve">– </w:t>
      </w:r>
      <w:r w:rsidRPr="00932831">
        <w:rPr>
          <w:rFonts w:ascii="Tw Cen MT" w:hAnsi="Tw Cen MT"/>
          <w:color w:val="FF0000"/>
        </w:rPr>
        <w:t xml:space="preserve">multiply the terms   i.e.  </w:t>
      </w:r>
      <w:r w:rsidRPr="00932831">
        <w:rPr>
          <w:rFonts w:ascii="Tw Cen MT" w:hAnsi="Tw Cen MT"/>
          <w:i/>
          <w:color w:val="FF0000"/>
        </w:rPr>
        <w:t>a</w:t>
      </w:r>
      <w:r>
        <w:rPr>
          <w:rFonts w:ascii="Tw Cen MT" w:hAnsi="Tw Cen MT"/>
          <w:i/>
          <w:color w:val="FF0000"/>
        </w:rPr>
        <w:t xml:space="preserve"> </w:t>
      </w:r>
      <w:r w:rsidRPr="00932831">
        <w:rPr>
          <w:rFonts w:ascii="Tw Cen MT" w:hAnsi="Tw Cen MT"/>
          <w:i/>
          <w:color w:val="FF0000"/>
        </w:rPr>
        <w:t>(</w:t>
      </w:r>
      <w:r>
        <w:rPr>
          <w:rFonts w:ascii="Tw Cen MT" w:hAnsi="Tw Cen MT"/>
          <w:i/>
          <w:color w:val="FF0000"/>
        </w:rPr>
        <w:t xml:space="preserve"> </w:t>
      </w:r>
      <w:r w:rsidRPr="00932831">
        <w:rPr>
          <w:rFonts w:ascii="Tw Cen MT" w:hAnsi="Tw Cen MT"/>
          <w:i/>
          <w:color w:val="FF0000"/>
        </w:rPr>
        <w:t>b + c</w:t>
      </w:r>
      <w:r w:rsidR="00FD22F4">
        <w:rPr>
          <w:rFonts w:ascii="Tw Cen MT" w:hAnsi="Tw Cen MT"/>
          <w:i/>
          <w:color w:val="FF0000"/>
        </w:rPr>
        <w:t xml:space="preserve"> </w:t>
      </w:r>
      <w:r w:rsidRPr="00932831">
        <w:rPr>
          <w:rFonts w:ascii="Tw Cen MT" w:hAnsi="Tw Cen MT"/>
          <w:i/>
          <w:color w:val="FF0000"/>
        </w:rPr>
        <w:t>)  = ab + ac</w:t>
      </w:r>
      <w:r w:rsidRPr="00932831">
        <w:rPr>
          <w:rFonts w:ascii="Tw Cen MT" w:hAnsi="Tw Cen MT"/>
          <w:color w:val="FF0000"/>
        </w:rPr>
        <w:t xml:space="preserve"> </w:t>
      </w:r>
    </w:p>
    <w:p w:rsidR="00342D2D" w:rsidRPr="00342D2D" w:rsidRDefault="00342D2D" w:rsidP="00342D2D">
      <w:pPr>
        <w:ind w:left="360"/>
        <w:rPr>
          <w:rFonts w:ascii="Tw Cen MT" w:hAnsi="Tw Cen MT"/>
        </w:rPr>
      </w:pPr>
    </w:p>
    <w:p w:rsidR="00342D2D" w:rsidRPr="00342D2D" w:rsidRDefault="00342D2D" w:rsidP="00342D2D">
      <w:pPr>
        <w:rPr>
          <w:rFonts w:ascii="Tw Cen MT" w:hAnsi="Tw Cen MT"/>
        </w:rPr>
      </w:pPr>
      <w:r w:rsidRPr="00342D2D">
        <w:rPr>
          <w:rFonts w:ascii="Tw Cen MT" w:hAnsi="Tw Cen MT"/>
          <w:u w:val="single"/>
        </w:rPr>
        <w:t>Example</w:t>
      </w:r>
      <w:r w:rsidRPr="00342D2D">
        <w:rPr>
          <w:rFonts w:ascii="Tw Cen MT" w:hAnsi="Tw Cen MT"/>
        </w:rPr>
        <w:t>:  Simplify the following.</w:t>
      </w:r>
      <w:r w:rsidRPr="00342D2D">
        <w:rPr>
          <w:rFonts w:ascii="Tw Cen MT" w:hAnsi="Tw Cen MT"/>
        </w:rPr>
        <w:br/>
      </w:r>
      <w:r>
        <w:rPr>
          <w:rFonts w:ascii="Tw Cen MT" w:hAnsi="Tw Cen MT"/>
        </w:rPr>
        <w:tab/>
      </w:r>
    </w:p>
    <w:p w:rsidR="00342D2D" w:rsidRPr="00342D2D" w:rsidRDefault="00766596" w:rsidP="00342D2D">
      <w:pPr>
        <w:rPr>
          <w:rFonts w:ascii="Tw Cen MT" w:hAnsi="Tw Cen MT"/>
        </w:rPr>
      </w:pPr>
      <w:r w:rsidRPr="00766596">
        <w:rPr>
          <w:rFonts w:ascii="Tw Cen MT" w:hAnsi="Tw Cen MT"/>
          <w:bCs/>
          <w:noProof/>
          <w:lang w:eastAsia="en-CA"/>
        </w:rPr>
        <w:pict>
          <v:group id="_x0000_s1029" style="position:absolute;margin-left:323.1pt;margin-top:13.15pt;width:35.3pt;height:35pt;z-index:251653120" coordorigin="5801,4610" coordsize="706,700">
            <v:shape id="_x0000_s1030" type="#_x0000_t19" style="position:absolute;left:5897;top:4596;width:595;height:624;rotation:8648305fd;flip:y" coordsize="31321,31427" adj="-7651034,1773484,9721" path="wr-11879,,31321,43200,,2311,28956,31427nfewr-11879,,31321,43200,,2311,28956,31427l9721,21600nsxe">
              <v:stroke startarrow="classic"/>
              <v:path o:connectlocs="0,2311;28956,31427;9721,21600"/>
            </v:shape>
            <v:shape id="_x0000_s1031" type="#_x0000_t19" style="position:absolute;left:5666;top:4827;width:618;height:348;rotation:6220092fd;flip:y" coordsize="21600,32534" adj="-3591591,2854342,,17651" path="wr-21600,-3949,21600,39251,12450,,15654,32534nfewr-21600,-3949,21600,39251,12450,,15654,32534l,17651nsxe">
              <v:stroke startarrow="classic"/>
              <v:path o:connectlocs="12450,0;15654,32534;0,17651"/>
            </v:shape>
          </v:group>
        </w:pict>
      </w:r>
      <w:r w:rsidR="00342D2D">
        <w:rPr>
          <w:rFonts w:ascii="Tw Cen MT" w:hAnsi="Tw Cen MT"/>
        </w:rPr>
        <w:t xml:space="preserve"> </w:t>
      </w:r>
      <w:r w:rsidR="004F1B82">
        <w:rPr>
          <w:rFonts w:ascii="Tw Cen MT" w:hAnsi="Tw Cen MT"/>
        </w:rPr>
        <w:t>1.</w:t>
      </w:r>
      <w:r w:rsidR="00342D2D">
        <w:rPr>
          <w:rFonts w:ascii="Tw Cen MT" w:hAnsi="Tw Cen MT"/>
        </w:rPr>
        <w:t xml:space="preserve"> </w:t>
      </w:r>
      <m:oMath>
        <m:r>
          <w:rPr>
            <w:rFonts w:ascii="Cambria Math" w:hAnsi="Cambria Math"/>
          </w:rPr>
          <m:t>12x+3y-13x+5y</m:t>
        </m:r>
      </m:oMath>
      <w:r w:rsidR="00342D2D">
        <w:rPr>
          <w:rFonts w:ascii="Tw Cen MT" w:hAnsi="Tw Cen MT"/>
        </w:rPr>
        <w:tab/>
      </w:r>
      <w:r w:rsidR="00342D2D">
        <w:rPr>
          <w:rFonts w:ascii="Tw Cen MT" w:hAnsi="Tw Cen MT"/>
        </w:rPr>
        <w:tab/>
      </w:r>
      <w:r w:rsidR="00342D2D">
        <w:rPr>
          <w:rFonts w:ascii="Tw Cen MT" w:hAnsi="Tw Cen MT"/>
        </w:rPr>
        <w:tab/>
      </w:r>
      <w:r w:rsidR="00342D2D">
        <w:rPr>
          <w:rFonts w:ascii="Tw Cen MT" w:hAnsi="Tw Cen MT"/>
        </w:rPr>
        <w:tab/>
      </w:r>
      <w:r w:rsidR="004F1B82">
        <w:rPr>
          <w:rFonts w:ascii="Tw Cen MT" w:hAnsi="Tw Cen MT"/>
        </w:rPr>
        <w:t>2.</w:t>
      </w:r>
      <w:r w:rsidR="00342D2D">
        <w:rPr>
          <w:rFonts w:ascii="Tw Cen MT" w:hAnsi="Tw Cen MT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3x+4y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5x-6y</m:t>
            </m:r>
          </m:e>
        </m:d>
      </m:oMath>
    </w:p>
    <w:p w:rsidR="00FD22F4" w:rsidRPr="00F979C0" w:rsidRDefault="004F1B82" w:rsidP="00FD22F4">
      <w:pPr>
        <w:ind w:right="-417"/>
        <w:rPr>
          <w:rFonts w:ascii="Tw Cen MT" w:hAnsi="Tw Cen MT"/>
          <w:color w:val="FF0000"/>
          <w:sz w:val="20"/>
          <w:szCs w:val="20"/>
        </w:rPr>
      </w:pPr>
      <w:r w:rsidRPr="00F979C0">
        <w:rPr>
          <w:rFonts w:ascii="Tw Cen MT" w:hAnsi="Tw Cen MT"/>
          <w:color w:val="FF0000"/>
        </w:rPr>
        <w:t xml:space="preserve">   </w:t>
      </w:r>
      <w:r w:rsidR="00342D2D" w:rsidRPr="00F979C0">
        <w:rPr>
          <w:rFonts w:ascii="Tw Cen MT" w:hAnsi="Tw Cen MT"/>
          <w:color w:val="FF0000"/>
        </w:rPr>
        <w:t>=12</w:t>
      </w:r>
      <w:r w:rsidR="00342D2D" w:rsidRPr="00F979C0">
        <w:rPr>
          <w:rFonts w:ascii="Tw Cen MT" w:hAnsi="Tw Cen MT"/>
          <w:i/>
          <w:color w:val="FF0000"/>
        </w:rPr>
        <w:t xml:space="preserve">x – </w:t>
      </w:r>
      <w:r w:rsidR="00342D2D" w:rsidRPr="00F979C0">
        <w:rPr>
          <w:rFonts w:ascii="Tw Cen MT" w:hAnsi="Tw Cen MT"/>
          <w:color w:val="FF0000"/>
        </w:rPr>
        <w:t>13</w:t>
      </w:r>
      <w:r w:rsidR="00342D2D" w:rsidRPr="00F979C0">
        <w:rPr>
          <w:rFonts w:ascii="Tw Cen MT" w:hAnsi="Tw Cen MT"/>
          <w:i/>
          <w:color w:val="FF0000"/>
        </w:rPr>
        <w:t xml:space="preserve">x + </w:t>
      </w:r>
      <w:r w:rsidR="00342D2D" w:rsidRPr="00F979C0">
        <w:rPr>
          <w:rFonts w:ascii="Tw Cen MT" w:hAnsi="Tw Cen MT"/>
          <w:color w:val="FF0000"/>
        </w:rPr>
        <w:t>3</w:t>
      </w:r>
      <w:r w:rsidR="00342D2D" w:rsidRPr="00F979C0">
        <w:rPr>
          <w:rFonts w:ascii="Tw Cen MT" w:hAnsi="Tw Cen MT"/>
          <w:i/>
          <w:color w:val="FF0000"/>
        </w:rPr>
        <w:t xml:space="preserve">y + </w:t>
      </w:r>
      <w:r w:rsidR="00342D2D" w:rsidRPr="00F979C0">
        <w:rPr>
          <w:rFonts w:ascii="Tw Cen MT" w:hAnsi="Tw Cen MT"/>
          <w:color w:val="FF0000"/>
        </w:rPr>
        <w:t>5</w:t>
      </w:r>
      <w:r w:rsidR="00342D2D" w:rsidRPr="00F979C0">
        <w:rPr>
          <w:rFonts w:ascii="Tw Cen MT" w:hAnsi="Tw Cen MT"/>
          <w:i/>
          <w:color w:val="FF0000"/>
        </w:rPr>
        <w:t>y</w:t>
      </w:r>
      <w:r w:rsidR="00932831" w:rsidRPr="00F979C0">
        <w:rPr>
          <w:rFonts w:ascii="Tw Cen MT" w:hAnsi="Tw Cen MT"/>
          <w:i/>
        </w:rPr>
        <w:t xml:space="preserve">   </w:t>
      </w:r>
      <w:r w:rsidR="00342D2D" w:rsidRPr="00F979C0">
        <w:rPr>
          <w:rFonts w:ascii="Tw Cen MT" w:hAnsi="Tw Cen MT"/>
          <w:i/>
        </w:rPr>
        <w:t xml:space="preserve"> </w:t>
      </w:r>
      <w:r w:rsidR="00342D2D" w:rsidRPr="00F979C0">
        <w:rPr>
          <w:rFonts w:ascii="Tw Cen MT" w:hAnsi="Tw Cen MT"/>
          <w:color w:val="FF0000"/>
          <w:sz w:val="20"/>
          <w:szCs w:val="20"/>
        </w:rPr>
        <w:t>place like terms together</w:t>
      </w:r>
      <w:r w:rsidR="00932831" w:rsidRPr="00F979C0">
        <w:rPr>
          <w:rFonts w:ascii="Tw Cen MT" w:hAnsi="Tw Cen MT"/>
          <w:color w:val="FF0000"/>
          <w:sz w:val="20"/>
          <w:szCs w:val="20"/>
        </w:rPr>
        <w:t xml:space="preserve">       </w:t>
      </w:r>
      <w:r w:rsidR="00342D2D" w:rsidRPr="00F979C0">
        <w:rPr>
          <w:rFonts w:ascii="Tw Cen MT" w:hAnsi="Tw Cen MT"/>
          <w:color w:val="FF0000"/>
          <w:sz w:val="20"/>
          <w:szCs w:val="20"/>
        </w:rPr>
        <w:t xml:space="preserve"> </w:t>
      </w:r>
      <w:r w:rsidR="00932831" w:rsidRPr="00F979C0">
        <w:rPr>
          <w:rFonts w:ascii="Tw Cen MT" w:hAnsi="Tw Cen MT"/>
          <w:color w:val="FF0000"/>
          <w:sz w:val="20"/>
          <w:szCs w:val="20"/>
        </w:rPr>
        <w:t xml:space="preserve">  </w:t>
      </w:r>
    </w:p>
    <w:p w:rsidR="00342D2D" w:rsidRPr="00F979C0" w:rsidRDefault="004F1B82" w:rsidP="000B4064">
      <w:pPr>
        <w:ind w:right="-342"/>
        <w:rPr>
          <w:rFonts w:ascii="Tw Cen MT" w:hAnsi="Tw Cen MT"/>
          <w:i/>
        </w:rPr>
      </w:pPr>
      <w:r w:rsidRPr="00F979C0">
        <w:rPr>
          <w:rFonts w:ascii="Tw Cen MT" w:hAnsi="Tw Cen MT"/>
          <w:color w:val="FF0000"/>
        </w:rPr>
        <w:t xml:space="preserve">   </w:t>
      </w:r>
      <w:r w:rsidR="00FD22F4" w:rsidRPr="00F979C0">
        <w:rPr>
          <w:rFonts w:ascii="Tw Cen MT" w:hAnsi="Tw Cen MT"/>
          <w:color w:val="FF0000"/>
        </w:rPr>
        <w:t>= -</w:t>
      </w:r>
      <w:r w:rsidR="00FD22F4" w:rsidRPr="00F979C0">
        <w:rPr>
          <w:rFonts w:ascii="Tw Cen MT" w:hAnsi="Tw Cen MT"/>
          <w:i/>
          <w:color w:val="FF0000"/>
        </w:rPr>
        <w:t>x</w:t>
      </w:r>
      <w:r w:rsidR="00FD22F4" w:rsidRPr="00F979C0">
        <w:rPr>
          <w:rFonts w:ascii="Tw Cen MT" w:hAnsi="Tw Cen MT"/>
          <w:color w:val="FF0000"/>
        </w:rPr>
        <w:t xml:space="preserve"> + 8</w:t>
      </w:r>
      <w:r w:rsidR="00FD22F4" w:rsidRPr="00F979C0">
        <w:rPr>
          <w:rFonts w:ascii="Tw Cen MT" w:hAnsi="Tw Cen MT"/>
          <w:i/>
          <w:color w:val="FF0000"/>
        </w:rPr>
        <w:t xml:space="preserve">y                     </w:t>
      </w:r>
      <w:r w:rsidR="00FD22F4" w:rsidRPr="00F979C0">
        <w:rPr>
          <w:rFonts w:ascii="Tw Cen MT" w:hAnsi="Tw Cen MT"/>
          <w:color w:val="FF0000"/>
          <w:sz w:val="20"/>
          <w:szCs w:val="20"/>
        </w:rPr>
        <w:t xml:space="preserve">add / subtract like terms    </w:t>
      </w:r>
      <w:r w:rsidRPr="00F979C0">
        <w:rPr>
          <w:rFonts w:ascii="Tw Cen MT" w:hAnsi="Tw Cen MT"/>
          <w:color w:val="FF0000"/>
          <w:sz w:val="20"/>
          <w:szCs w:val="20"/>
        </w:rPr>
        <w:t xml:space="preserve">    </w:t>
      </w:r>
      <w:r w:rsidR="00FD22F4" w:rsidRPr="00F979C0">
        <w:rPr>
          <w:rFonts w:ascii="Tw Cen MT" w:hAnsi="Tw Cen MT"/>
          <w:color w:val="FF0000"/>
          <w:sz w:val="20"/>
          <w:szCs w:val="20"/>
        </w:rPr>
        <w:t xml:space="preserve"> </w:t>
      </w:r>
      <w:r w:rsidR="00342D2D" w:rsidRPr="00F979C0">
        <w:rPr>
          <w:rFonts w:ascii="Tw Cen MT" w:hAnsi="Tw Cen MT"/>
          <w:color w:val="FF0000"/>
          <w:sz w:val="20"/>
          <w:szCs w:val="20"/>
        </w:rPr>
        <w:t xml:space="preserve">= </w:t>
      </w:r>
      <w:r w:rsidR="00342D2D" w:rsidRPr="00F979C0">
        <w:rPr>
          <w:rFonts w:ascii="Tw Cen MT" w:hAnsi="Tw Cen MT"/>
          <w:color w:val="FF0000"/>
        </w:rPr>
        <w:t>(3</w:t>
      </w:r>
      <w:r w:rsidR="00342D2D" w:rsidRPr="00F979C0">
        <w:rPr>
          <w:rFonts w:ascii="Tw Cen MT" w:hAnsi="Tw Cen MT"/>
          <w:i/>
          <w:color w:val="FF0000"/>
        </w:rPr>
        <w:t>x</w:t>
      </w:r>
      <w:r w:rsidR="00342D2D" w:rsidRPr="00F979C0">
        <w:rPr>
          <w:rFonts w:ascii="Tw Cen MT" w:hAnsi="Tw Cen MT"/>
          <w:color w:val="FF0000"/>
        </w:rPr>
        <w:t xml:space="preserve"> + 4</w:t>
      </w:r>
      <w:r w:rsidR="00342D2D" w:rsidRPr="00F979C0">
        <w:rPr>
          <w:rFonts w:ascii="Tw Cen MT" w:hAnsi="Tw Cen MT"/>
          <w:i/>
          <w:color w:val="FF0000"/>
        </w:rPr>
        <w:t>y</w:t>
      </w:r>
      <w:r w:rsidR="00342D2D" w:rsidRPr="00F979C0">
        <w:rPr>
          <w:rFonts w:ascii="Tw Cen MT" w:hAnsi="Tw Cen MT"/>
          <w:color w:val="FF0000"/>
        </w:rPr>
        <w:t xml:space="preserve">) </w:t>
      </w:r>
      <w:r w:rsidR="00932831" w:rsidRPr="00F979C0">
        <w:rPr>
          <w:rFonts w:ascii="Tw Cen MT" w:hAnsi="Tw Cen MT"/>
          <w:color w:val="FF0000"/>
        </w:rPr>
        <w:t>–</w:t>
      </w:r>
      <w:r w:rsidR="00342D2D" w:rsidRPr="00F979C0">
        <w:rPr>
          <w:rFonts w:ascii="Tw Cen MT" w:hAnsi="Tw Cen MT"/>
          <w:color w:val="FF0000"/>
        </w:rPr>
        <w:t xml:space="preserve"> 1</w:t>
      </w:r>
      <w:r w:rsidR="00932831" w:rsidRPr="00F979C0">
        <w:rPr>
          <w:rFonts w:ascii="Tw Cen MT" w:hAnsi="Tw Cen MT"/>
          <w:color w:val="FF0000"/>
        </w:rPr>
        <w:t>(5</w:t>
      </w:r>
      <w:r w:rsidR="00932831" w:rsidRPr="00F979C0">
        <w:rPr>
          <w:rFonts w:ascii="Tw Cen MT" w:hAnsi="Tw Cen MT"/>
          <w:i/>
          <w:color w:val="FF0000"/>
        </w:rPr>
        <w:t>x</w:t>
      </w:r>
      <w:r w:rsidR="00932831" w:rsidRPr="00F979C0">
        <w:rPr>
          <w:rFonts w:ascii="Tw Cen MT" w:hAnsi="Tw Cen MT"/>
          <w:color w:val="FF0000"/>
        </w:rPr>
        <w:t xml:space="preserve"> – 6</w:t>
      </w:r>
      <w:r w:rsidR="00932831" w:rsidRPr="00F979C0">
        <w:rPr>
          <w:rFonts w:ascii="Tw Cen MT" w:hAnsi="Tw Cen MT"/>
          <w:i/>
          <w:color w:val="FF0000"/>
        </w:rPr>
        <w:t>y</w:t>
      </w:r>
      <w:r w:rsidR="00932831" w:rsidRPr="00F979C0">
        <w:rPr>
          <w:rFonts w:ascii="Tw Cen MT" w:hAnsi="Tw Cen MT"/>
          <w:color w:val="FF0000"/>
        </w:rPr>
        <w:t xml:space="preserve">) </w:t>
      </w:r>
      <w:r w:rsidRPr="00F979C0">
        <w:rPr>
          <w:rFonts w:ascii="Tw Cen MT" w:hAnsi="Tw Cen MT"/>
          <w:color w:val="FF0000"/>
          <w:sz w:val="20"/>
          <w:szCs w:val="20"/>
        </w:rPr>
        <w:t xml:space="preserve"> </w:t>
      </w:r>
      <w:r w:rsidR="00932831" w:rsidRPr="00F979C0">
        <w:rPr>
          <w:rFonts w:ascii="Tw Cen MT" w:hAnsi="Tw Cen MT"/>
          <w:color w:val="FF0000"/>
          <w:sz w:val="20"/>
          <w:szCs w:val="20"/>
        </w:rPr>
        <w:t xml:space="preserve"> negative sign is a negative 1</w:t>
      </w:r>
    </w:p>
    <w:p w:rsidR="00342D2D" w:rsidRPr="00F979C0" w:rsidRDefault="00932831" w:rsidP="0078497F">
      <w:pPr>
        <w:widowControl w:val="0"/>
        <w:autoSpaceDE w:val="0"/>
        <w:autoSpaceDN w:val="0"/>
        <w:adjustRightInd w:val="0"/>
        <w:rPr>
          <w:rFonts w:ascii="Tw Cen MT" w:hAnsi="Tw Cen MT"/>
          <w:color w:val="FF0000"/>
        </w:rPr>
      </w:pPr>
      <w:r w:rsidRPr="00F979C0">
        <w:rPr>
          <w:rFonts w:ascii="Tw Cen MT" w:hAnsi="Tw Cen MT"/>
          <w:color w:val="FF0000"/>
          <w:sz w:val="20"/>
          <w:szCs w:val="20"/>
        </w:rPr>
        <w:t xml:space="preserve">           </w:t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="00FD22F4" w:rsidRPr="00F979C0">
        <w:rPr>
          <w:rFonts w:ascii="Tw Cen MT" w:hAnsi="Tw Cen MT"/>
          <w:color w:val="FF0000"/>
          <w:sz w:val="20"/>
          <w:szCs w:val="20"/>
        </w:rPr>
        <w:tab/>
      </w:r>
      <w:r w:rsidRPr="00F979C0">
        <w:rPr>
          <w:rFonts w:ascii="Tw Cen MT" w:hAnsi="Tw Cen MT"/>
          <w:color w:val="FF0000"/>
          <w:sz w:val="20"/>
          <w:szCs w:val="20"/>
        </w:rPr>
        <w:t xml:space="preserve">= </w:t>
      </w:r>
      <w:r w:rsidRPr="00F979C0">
        <w:rPr>
          <w:rFonts w:ascii="Tw Cen MT" w:hAnsi="Tw Cen MT"/>
          <w:color w:val="FF0000"/>
        </w:rPr>
        <w:t>(3</w:t>
      </w:r>
      <w:r w:rsidRPr="00F979C0">
        <w:rPr>
          <w:rFonts w:ascii="Tw Cen MT" w:hAnsi="Tw Cen MT"/>
          <w:i/>
          <w:color w:val="FF0000"/>
        </w:rPr>
        <w:t>x</w:t>
      </w:r>
      <w:r w:rsidRPr="00F979C0">
        <w:rPr>
          <w:rFonts w:ascii="Tw Cen MT" w:hAnsi="Tw Cen MT"/>
          <w:color w:val="FF0000"/>
        </w:rPr>
        <w:t xml:space="preserve"> + 4</w:t>
      </w:r>
      <w:r w:rsidRPr="00F979C0">
        <w:rPr>
          <w:rFonts w:ascii="Tw Cen MT" w:hAnsi="Tw Cen MT"/>
          <w:i/>
          <w:color w:val="FF0000"/>
        </w:rPr>
        <w:t>y</w:t>
      </w:r>
      <w:r w:rsidRPr="00F979C0">
        <w:rPr>
          <w:rFonts w:ascii="Tw Cen MT" w:hAnsi="Tw Cen MT"/>
          <w:color w:val="FF0000"/>
        </w:rPr>
        <w:t>) – 5</w:t>
      </w:r>
      <w:r w:rsidRPr="00F979C0">
        <w:rPr>
          <w:rFonts w:ascii="Tw Cen MT" w:hAnsi="Tw Cen MT"/>
          <w:i/>
          <w:color w:val="FF0000"/>
        </w:rPr>
        <w:t>x</w:t>
      </w:r>
      <w:r w:rsidRPr="00F979C0">
        <w:rPr>
          <w:rFonts w:ascii="Tw Cen MT" w:hAnsi="Tw Cen MT"/>
          <w:color w:val="FF0000"/>
        </w:rPr>
        <w:t xml:space="preserve"> + 6</w:t>
      </w:r>
      <w:r w:rsidRPr="00F979C0">
        <w:rPr>
          <w:rFonts w:ascii="Tw Cen MT" w:hAnsi="Tw Cen MT"/>
          <w:i/>
          <w:color w:val="FF0000"/>
        </w:rPr>
        <w:t>y</w:t>
      </w:r>
      <w:r w:rsidR="00FD22F4" w:rsidRPr="00F979C0">
        <w:rPr>
          <w:rFonts w:ascii="Tw Cen MT" w:hAnsi="Tw Cen MT"/>
          <w:color w:val="FF0000"/>
        </w:rPr>
        <w:t xml:space="preserve">  </w:t>
      </w:r>
      <w:r w:rsidRPr="00F979C0">
        <w:rPr>
          <w:rFonts w:ascii="Tw Cen MT" w:hAnsi="Tw Cen MT"/>
          <w:color w:val="FF0000"/>
          <w:sz w:val="20"/>
          <w:szCs w:val="20"/>
        </w:rPr>
        <w:t xml:space="preserve">   </w:t>
      </w:r>
      <w:r w:rsidR="00FD22F4" w:rsidRPr="00F979C0">
        <w:rPr>
          <w:rFonts w:ascii="Tw Cen MT" w:hAnsi="Tw Cen MT"/>
          <w:color w:val="FF0000"/>
          <w:sz w:val="20"/>
          <w:szCs w:val="20"/>
        </w:rPr>
        <w:t xml:space="preserve">    </w:t>
      </w:r>
      <w:r w:rsidRPr="00F979C0">
        <w:rPr>
          <w:rFonts w:ascii="Tw Cen MT" w:hAnsi="Tw Cen MT"/>
          <w:color w:val="FF0000"/>
          <w:sz w:val="20"/>
          <w:szCs w:val="20"/>
        </w:rPr>
        <w:t>distributive property</w:t>
      </w:r>
    </w:p>
    <w:p w:rsidR="0078497F" w:rsidRPr="00F979C0" w:rsidRDefault="00FD22F4" w:rsidP="0078497F">
      <w:pPr>
        <w:widowControl w:val="0"/>
        <w:autoSpaceDE w:val="0"/>
        <w:autoSpaceDN w:val="0"/>
        <w:adjustRightInd w:val="0"/>
        <w:rPr>
          <w:rFonts w:ascii="Tw Cen MT" w:hAnsi="Tw Cen MT"/>
        </w:rPr>
      </w:pP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</w:rPr>
        <w:tab/>
      </w:r>
      <w:r w:rsidRPr="00F979C0">
        <w:rPr>
          <w:rFonts w:ascii="Tw Cen MT" w:hAnsi="Tw Cen MT"/>
          <w:color w:val="FF0000"/>
        </w:rPr>
        <w:t>= 3</w:t>
      </w:r>
      <w:r w:rsidRPr="00F979C0">
        <w:rPr>
          <w:rFonts w:ascii="Tw Cen MT" w:hAnsi="Tw Cen MT"/>
          <w:i/>
          <w:color w:val="FF0000"/>
        </w:rPr>
        <w:t>x</w:t>
      </w:r>
      <w:r w:rsidRPr="00F979C0">
        <w:rPr>
          <w:rFonts w:ascii="Tw Cen MT" w:hAnsi="Tw Cen MT"/>
          <w:color w:val="FF0000"/>
        </w:rPr>
        <w:t xml:space="preserve"> + 4</w:t>
      </w:r>
      <w:r w:rsidRPr="00F979C0">
        <w:rPr>
          <w:rFonts w:ascii="Tw Cen MT" w:hAnsi="Tw Cen MT"/>
          <w:i/>
          <w:color w:val="FF0000"/>
        </w:rPr>
        <w:t>y</w:t>
      </w:r>
      <w:r w:rsidRPr="00F979C0">
        <w:rPr>
          <w:rFonts w:ascii="Tw Cen MT" w:hAnsi="Tw Cen MT"/>
          <w:color w:val="FF0000"/>
        </w:rPr>
        <w:t xml:space="preserve"> – 5</w:t>
      </w:r>
      <w:r w:rsidRPr="00F979C0">
        <w:rPr>
          <w:rFonts w:ascii="Tw Cen MT" w:hAnsi="Tw Cen MT"/>
          <w:i/>
          <w:color w:val="FF0000"/>
        </w:rPr>
        <w:t>x</w:t>
      </w:r>
      <w:r w:rsidRPr="00F979C0">
        <w:rPr>
          <w:rFonts w:ascii="Tw Cen MT" w:hAnsi="Tw Cen MT"/>
          <w:color w:val="FF0000"/>
        </w:rPr>
        <w:t xml:space="preserve"> + 6</w:t>
      </w:r>
      <w:r w:rsidRPr="00F979C0">
        <w:rPr>
          <w:rFonts w:ascii="Tw Cen MT" w:hAnsi="Tw Cen MT"/>
          <w:i/>
          <w:color w:val="FF0000"/>
        </w:rPr>
        <w:t>y</w:t>
      </w:r>
      <w:r w:rsidRPr="00F979C0">
        <w:rPr>
          <w:rFonts w:ascii="Tw Cen MT" w:hAnsi="Tw Cen MT"/>
          <w:color w:val="FF0000"/>
        </w:rPr>
        <w:t xml:space="preserve">  </w:t>
      </w:r>
      <w:r w:rsidRPr="00F979C0">
        <w:rPr>
          <w:rFonts w:ascii="Tw Cen MT" w:hAnsi="Tw Cen MT"/>
          <w:color w:val="FF0000"/>
          <w:sz w:val="20"/>
          <w:szCs w:val="20"/>
        </w:rPr>
        <w:t xml:space="preserve">          remove brackets</w:t>
      </w:r>
    </w:p>
    <w:p w:rsidR="0078497F" w:rsidRPr="00F979C0" w:rsidRDefault="00FD22F4" w:rsidP="0078497F">
      <w:pPr>
        <w:jc w:val="both"/>
        <w:rPr>
          <w:rFonts w:ascii="Tw Cen MT" w:hAnsi="Tw Cen MT"/>
          <w:color w:val="FF0000"/>
          <w:sz w:val="20"/>
          <w:szCs w:val="20"/>
        </w:rPr>
      </w:pP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sz w:val="32"/>
          <w:szCs w:val="32"/>
        </w:rPr>
        <w:tab/>
      </w:r>
      <w:r w:rsidRPr="00F979C0">
        <w:rPr>
          <w:rFonts w:ascii="Tw Cen MT" w:hAnsi="Tw Cen MT"/>
          <w:color w:val="FF0000"/>
        </w:rPr>
        <w:t>= -2</w:t>
      </w:r>
      <w:r w:rsidRPr="00F979C0">
        <w:rPr>
          <w:rFonts w:ascii="Tw Cen MT" w:hAnsi="Tw Cen MT"/>
          <w:i/>
          <w:color w:val="FF0000"/>
        </w:rPr>
        <w:t>x</w:t>
      </w:r>
      <w:r w:rsidRPr="00F979C0">
        <w:rPr>
          <w:rFonts w:ascii="Tw Cen MT" w:hAnsi="Tw Cen MT"/>
          <w:color w:val="FF0000"/>
        </w:rPr>
        <w:t xml:space="preserve"> + 10</w:t>
      </w:r>
      <w:r w:rsidRPr="00F979C0">
        <w:rPr>
          <w:rFonts w:ascii="Tw Cen MT" w:hAnsi="Tw Cen MT"/>
          <w:i/>
          <w:color w:val="FF0000"/>
        </w:rPr>
        <w:t>y</w:t>
      </w:r>
      <w:r w:rsidRPr="00F979C0">
        <w:rPr>
          <w:rFonts w:ascii="Tw Cen MT" w:hAnsi="Tw Cen MT"/>
          <w:i/>
          <w:color w:val="FF0000"/>
        </w:rPr>
        <w:tab/>
      </w:r>
      <w:r w:rsidRPr="00F979C0">
        <w:rPr>
          <w:rFonts w:ascii="Tw Cen MT" w:hAnsi="Tw Cen MT"/>
          <w:i/>
          <w:color w:val="FF0000"/>
        </w:rPr>
        <w:tab/>
        <w:t xml:space="preserve">         </w:t>
      </w:r>
      <w:r w:rsidRPr="00F979C0">
        <w:rPr>
          <w:rFonts w:ascii="Tw Cen MT" w:hAnsi="Tw Cen MT"/>
          <w:color w:val="FF0000"/>
        </w:rPr>
        <w:t xml:space="preserve"> </w:t>
      </w:r>
      <w:r w:rsidRPr="00F979C0">
        <w:rPr>
          <w:rFonts w:ascii="Tw Cen MT" w:hAnsi="Tw Cen MT"/>
          <w:color w:val="FF0000"/>
          <w:sz w:val="20"/>
          <w:szCs w:val="20"/>
        </w:rPr>
        <w:t>collect like terms</w:t>
      </w:r>
    </w:p>
    <w:p w:rsidR="006903FD" w:rsidRPr="000B4064" w:rsidRDefault="000B4064" w:rsidP="0078497F">
      <w:pPr>
        <w:jc w:val="both"/>
        <w:rPr>
          <w:rFonts w:ascii="Tw Cen MT" w:hAnsi="Tw Cen MT"/>
          <w:b/>
          <w:i/>
          <w:u w:val="single"/>
        </w:rPr>
      </w:pPr>
      <w:r>
        <w:rPr>
          <w:rFonts w:ascii="Tw Cen MT" w:hAnsi="Tw Cen MT"/>
          <w:b/>
          <w:i/>
          <w:u w:val="single"/>
        </w:rPr>
        <w:t>MULTIPLYING BINOMIALS</w:t>
      </w:r>
    </w:p>
    <w:p w:rsidR="00190528" w:rsidRDefault="00190528" w:rsidP="0078497F">
      <w:pPr>
        <w:jc w:val="both"/>
        <w:rPr>
          <w:rFonts w:ascii="Tw Cen MT" w:hAnsi="Tw Cen MT"/>
        </w:rPr>
      </w:pPr>
    </w:p>
    <w:p w:rsidR="00190528" w:rsidRDefault="00190528" w:rsidP="0078497F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Distributive property  </w:t>
      </w:r>
    </w:p>
    <w:p w:rsidR="00E83C1D" w:rsidRDefault="00B013AF" w:rsidP="0078497F">
      <w:pPr>
        <w:jc w:val="both"/>
        <w:rPr>
          <w:rFonts w:ascii="Tw Cen MT" w:hAnsi="Tw Cen MT"/>
        </w:rPr>
      </w:pPr>
      <w:r>
        <w:rPr>
          <w:rFonts w:ascii="Tw Cen MT" w:hAnsi="Tw Cen MT"/>
          <w:bCs/>
          <w:noProof/>
        </w:rPr>
        <w:pict>
          <v:group id="_x0000_s1098" style="position:absolute;left:0;text-align:left;margin-left:134.4pt;margin-top:-.35pt;width:344.7pt;height:73.6pt;z-index:251654144" coordorigin="4068,8637" coordsize="6894,1472">
            <v:shape id="_x0000_s1033" type="#_x0000_t19" style="position:absolute;left:5599;top:9041;width:605;height:1421;rotation:19099539fd;flip:x y" coordsize="21600,35434" adj="-5694322,2617245,,21568" path="wr-21600,-32,21600,43168,1172,,16562,35434nfewr-21600,-32,21600,43168,1172,,16562,35434l,21568nsxe">
              <v:stroke startarrow="classic"/>
              <v:path o:connectlocs="1172,0;16562,35434;0,21568"/>
            </v:shape>
            <v:shape id="_x0000_s1034" type="#_x0000_t19" style="position:absolute;left:5343;top:9164;width:584;height:834;rotation:18092303fd;flip:x y" coordsize="21600,32534" adj="-3591591,2854342,,17651" path="wr-21600,-3949,21600,39251,12450,,15654,32534nfewr-21600,-3949,21600,39251,12450,,15654,32534l,17651nsxe">
              <v:stroke startarrow="classic"/>
              <v:path o:connectlocs="12450,0;15654,32534;0,17651"/>
            </v:shape>
            <v:group id="_x0000_s1097" style="position:absolute;left:4580;top:8637;width:2292;height:943" coordorigin="4580,8855" coordsize="2292,943">
              <v:group id="_x0000_s1096" style="position:absolute;left:4580;top:8988;width:2062;height:810" coordorigin="4580,8988" coordsize="2062,810">
                <v:shape id="_x0000_s1036" type="#_x0000_t19" style="position:absolute;left:5277;top:8291;width:668;height:2062;rotation:7057331fd;flip:y" coordsize="23309,34536" adj="-6195611,2411071,1709" path="wr-19891,,23309,43200,,68,19007,34536nfewr-19891,,23309,43200,,68,19007,34536l1709,21600nsxe">
                  <v:stroke startarrow="classic"/>
                  <v:path o:connectlocs="0,68;19007,34536;1709,21600"/>
                </v:shape>
                <v:shape id="_x0000_s1037" type="#_x0000_t19" style="position:absolute;left:4994;top:8791;width:618;height:1395;rotation:6220092fd;flip:y" coordsize="21600,32534" adj="-3591591,2854342,,17651" path="wr-21600,-3949,21600,39251,12450,,15654,32534nfewr-21600,-3949,21600,39251,12450,,15654,32534l,17651nsxe">
                  <v:stroke startarrow="classic"/>
                  <v:path o:connectlocs="12450,0;15654,32534;0,17651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645;top:8988;width:318;height:313" stroked="f">
                <v:fill opacity="0"/>
                <v:textbox>
                  <w:txbxContent>
                    <w:p w:rsidR="007D1976" w:rsidRPr="000B4064" w:rsidRDefault="007D1976">
                      <w:pPr>
                        <w:rPr>
                          <w:rFonts w:ascii="Tw Cen MT" w:hAnsi="Tw Cen M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4064">
                        <w:rPr>
                          <w:rFonts w:ascii="Tw Cen MT" w:hAnsi="Tw Cen MT"/>
                          <w:b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  <v:shape id="_x0000_s1040" type="#_x0000_t202" style="position:absolute;left:6554;top:8855;width:318;height:325" stroked="f">
                <v:fill opacity="0"/>
                <v:textbox>
                  <w:txbxContent>
                    <w:p w:rsidR="007D1976" w:rsidRPr="000B4064" w:rsidRDefault="007D1976" w:rsidP="00B56BF4">
                      <w:pPr>
                        <w:rPr>
                          <w:rFonts w:ascii="Tw Cen MT" w:hAnsi="Tw Cen M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4064">
                        <w:rPr>
                          <w:rFonts w:ascii="Tw Cen MT" w:hAnsi="Tw Cen MT"/>
                          <w:b/>
                          <w:color w:val="FF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v:group>
            <v:shape id="_x0000_s1041" type="#_x0000_t202" style="position:absolute;left:5964;top:9640;width:318;height:349" stroked="f">
              <v:fill opacity="0"/>
              <v:textbox>
                <w:txbxContent>
                  <w:p w:rsidR="007D1976" w:rsidRPr="000B4064" w:rsidRDefault="007D1976" w:rsidP="00B56BF4">
                    <w:pPr>
                      <w:rPr>
                        <w:rFonts w:ascii="Tw Cen MT" w:hAnsi="Tw Cen MT"/>
                        <w:b/>
                        <w:color w:val="FF0000"/>
                        <w:sz w:val="20"/>
                        <w:szCs w:val="20"/>
                      </w:rPr>
                    </w:pPr>
                    <w:r w:rsidRPr="000B4064">
                      <w:rPr>
                        <w:rFonts w:ascii="Tw Cen MT" w:hAnsi="Tw Cen MT"/>
                        <w:b/>
                        <w:color w:val="FF0000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042" type="#_x0000_t202" style="position:absolute;left:6518;top:9796;width:318;height:313" stroked="f">
              <v:fill opacity="0"/>
              <v:textbox>
                <w:txbxContent>
                  <w:p w:rsidR="007D1976" w:rsidRPr="000B4064" w:rsidRDefault="007D1976" w:rsidP="00B56BF4">
                    <w:pPr>
                      <w:rPr>
                        <w:rFonts w:ascii="Tw Cen MT" w:hAnsi="Tw Cen MT"/>
                        <w:b/>
                        <w:color w:val="FF0000"/>
                        <w:sz w:val="20"/>
                        <w:szCs w:val="20"/>
                      </w:rPr>
                    </w:pPr>
                    <w:r w:rsidRPr="000B4064">
                      <w:rPr>
                        <w:rFonts w:ascii="Tw Cen MT" w:hAnsi="Tw Cen MT"/>
                        <w:b/>
                        <w:color w:val="FF0000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095" type="#_x0000_t202" style="position:absolute;left:4068;top:9039;width:6894;height:819" fillcolor="#9cf" stroked="f">
              <v:fill opacity="13107f"/>
              <v:textbox>
                <w:txbxContent>
                  <w:p w:rsidR="007D1976" w:rsidRPr="000B4064" w:rsidRDefault="007D1976" w:rsidP="00FE1C84">
                    <w:pPr>
                      <w:rPr>
                        <w:i/>
                        <w:sz w:val="36"/>
                        <w:szCs w:val="36"/>
                      </w:rPr>
                    </w:pPr>
                    <w:r w:rsidRPr="002B2EE2">
                      <w:rPr>
                        <w:position w:val="-12"/>
                      </w:rPr>
                      <w:object w:dxaOrig="2120" w:dyaOrig="4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1" type="#_x0000_t75" style="width:172.8pt;height:32.55pt" o:ole="">
                          <v:imagedata r:id="rId7" o:title=""/>
                        </v:shape>
                        <o:OLEObject Type="Embed" ProgID="Equation.DSMT4" ShapeID="_x0000_i1031" DrawAspect="Content" ObjectID="_1521811467" r:id="rId8"/>
                      </w:object>
                    </w:r>
                    <w:r>
                      <w:t xml:space="preserve"> </w:t>
                    </w:r>
                    <w:r w:rsidRPr="000B4064">
                      <w:rPr>
                        <w:i/>
                        <w:color w:val="FF0000"/>
                        <w:position w:val="8"/>
                        <w:sz w:val="52"/>
                        <w:szCs w:val="52"/>
                      </w:rPr>
                      <w:t>ac+ab+bc+bd</w:t>
                    </w:r>
                  </w:p>
                </w:txbxContent>
              </v:textbox>
            </v:shape>
          </v:group>
        </w:pict>
      </w:r>
    </w:p>
    <w:p w:rsidR="006903FD" w:rsidRPr="006903FD" w:rsidRDefault="006903FD" w:rsidP="0078497F">
      <w:pPr>
        <w:jc w:val="both"/>
        <w:rPr>
          <w:rFonts w:ascii="Tw Cen MT" w:hAnsi="Tw Cen MT"/>
        </w:rPr>
      </w:pPr>
      <w:r w:rsidRPr="006903FD">
        <w:rPr>
          <w:rFonts w:ascii="Tw Cen MT" w:hAnsi="Tw Cen MT"/>
        </w:rPr>
        <w:t>F</w:t>
      </w:r>
      <w:r>
        <w:rPr>
          <w:rFonts w:ascii="Tw Cen MT" w:hAnsi="Tw Cen MT"/>
        </w:rPr>
        <w:t xml:space="preserve">    </w:t>
      </w:r>
      <w:r w:rsidRPr="006903FD">
        <w:rPr>
          <w:rFonts w:ascii="Tw Cen MT" w:hAnsi="Tw Cen MT"/>
          <w:color w:val="FF0000"/>
        </w:rPr>
        <w:t>first term</w:t>
      </w:r>
    </w:p>
    <w:p w:rsidR="006903FD" w:rsidRPr="006903FD" w:rsidRDefault="006903FD" w:rsidP="0078497F">
      <w:pPr>
        <w:jc w:val="both"/>
        <w:rPr>
          <w:rFonts w:ascii="Tw Cen MT" w:hAnsi="Tw Cen MT"/>
        </w:rPr>
      </w:pPr>
      <w:r w:rsidRPr="006903FD">
        <w:rPr>
          <w:rFonts w:ascii="Tw Cen MT" w:hAnsi="Tw Cen MT"/>
        </w:rPr>
        <w:t>O</w:t>
      </w:r>
      <w:r>
        <w:rPr>
          <w:rFonts w:ascii="Tw Cen MT" w:hAnsi="Tw Cen MT"/>
        </w:rPr>
        <w:t xml:space="preserve">   </w:t>
      </w:r>
      <w:r w:rsidRPr="006903FD">
        <w:rPr>
          <w:rFonts w:ascii="Tw Cen MT" w:hAnsi="Tw Cen MT"/>
          <w:color w:val="FF0000"/>
        </w:rPr>
        <w:t>outside terms</w:t>
      </w:r>
    </w:p>
    <w:p w:rsidR="006903FD" w:rsidRPr="006903FD" w:rsidRDefault="006903FD" w:rsidP="0078497F">
      <w:pPr>
        <w:jc w:val="both"/>
        <w:rPr>
          <w:rFonts w:ascii="Tw Cen MT" w:hAnsi="Tw Cen MT"/>
        </w:rPr>
      </w:pPr>
      <w:r w:rsidRPr="006903FD">
        <w:rPr>
          <w:rFonts w:ascii="Tw Cen MT" w:hAnsi="Tw Cen MT"/>
        </w:rPr>
        <w:t>I</w:t>
      </w:r>
      <w:r>
        <w:rPr>
          <w:rFonts w:ascii="Tw Cen MT" w:hAnsi="Tw Cen MT"/>
        </w:rPr>
        <w:t xml:space="preserve">     </w:t>
      </w:r>
      <w:r w:rsidRPr="006903FD">
        <w:rPr>
          <w:rFonts w:ascii="Tw Cen MT" w:hAnsi="Tw Cen MT"/>
          <w:color w:val="FF0000"/>
        </w:rPr>
        <w:t>inside terms</w:t>
      </w:r>
    </w:p>
    <w:p w:rsidR="006903FD" w:rsidRDefault="006903FD" w:rsidP="0078497F">
      <w:pPr>
        <w:jc w:val="both"/>
        <w:rPr>
          <w:rFonts w:ascii="Tw Cen MT" w:hAnsi="Tw Cen MT"/>
          <w:color w:val="FF0000"/>
        </w:rPr>
      </w:pPr>
      <w:r w:rsidRPr="006903FD">
        <w:rPr>
          <w:rFonts w:ascii="Tw Cen MT" w:hAnsi="Tw Cen MT"/>
        </w:rPr>
        <w:t>L</w:t>
      </w:r>
      <w:r>
        <w:rPr>
          <w:rFonts w:ascii="Tw Cen MT" w:hAnsi="Tw Cen MT"/>
        </w:rPr>
        <w:t xml:space="preserve">    </w:t>
      </w:r>
      <w:r w:rsidRPr="006903FD">
        <w:rPr>
          <w:rFonts w:ascii="Tw Cen MT" w:hAnsi="Tw Cen MT"/>
          <w:color w:val="FF0000"/>
        </w:rPr>
        <w:t>last terms</w:t>
      </w:r>
    </w:p>
    <w:p w:rsidR="00E83C1D" w:rsidRDefault="00E83C1D" w:rsidP="0078497F">
      <w:pPr>
        <w:jc w:val="both"/>
        <w:rPr>
          <w:rFonts w:ascii="Tw Cen MT" w:hAnsi="Tw Cen MT"/>
          <w:color w:val="FF0000"/>
        </w:rPr>
      </w:pPr>
    </w:p>
    <w:p w:rsidR="004F1B82" w:rsidRDefault="004F1B82" w:rsidP="0078497F">
      <w:pPr>
        <w:jc w:val="both"/>
        <w:rPr>
          <w:rFonts w:ascii="Tw Cen MT" w:hAnsi="Tw Cen MT"/>
        </w:rPr>
      </w:pPr>
      <w:r w:rsidRPr="004F1B82">
        <w:rPr>
          <w:rFonts w:ascii="Tw Cen MT" w:hAnsi="Tw Cen MT"/>
        </w:rPr>
        <w:t>Examples</w:t>
      </w:r>
    </w:p>
    <w:tbl>
      <w:tblPr>
        <w:tblW w:w="0" w:type="auto"/>
        <w:tblLook w:val="01E0"/>
      </w:tblPr>
      <w:tblGrid>
        <w:gridCol w:w="2466"/>
        <w:gridCol w:w="2466"/>
        <w:gridCol w:w="2466"/>
        <w:gridCol w:w="2466"/>
      </w:tblGrid>
      <w:tr w:rsidR="000B4064" w:rsidRPr="00A05FAB" w:rsidTr="00A05FAB">
        <w:trPr>
          <w:trHeight w:val="1268"/>
        </w:trPr>
        <w:tc>
          <w:tcPr>
            <w:tcW w:w="2466" w:type="dxa"/>
            <w:shd w:val="clear" w:color="auto" w:fill="auto"/>
          </w:tcPr>
          <w:p w:rsidR="00D470A2" w:rsidRPr="00A05FAB" w:rsidRDefault="000B4064" w:rsidP="00A05FAB">
            <w:pPr>
              <w:numPr>
                <w:ilvl w:val="0"/>
                <w:numId w:val="9"/>
              </w:numPr>
              <w:rPr>
                <w:rFonts w:ascii="Tw Cen MT" w:hAnsi="Tw Cen MT"/>
              </w:rPr>
            </w:pPr>
            <w:r w:rsidRPr="00A05FAB">
              <w:rPr>
                <w:rFonts w:ascii="Tw Cen MT" w:hAnsi="Tw Cen MT"/>
              </w:rPr>
              <w:t>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+ 2) 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+ 4)</w:t>
            </w:r>
            <w:r w:rsidR="00D470A2" w:rsidRPr="00A05FAB">
              <w:rPr>
                <w:rFonts w:ascii="Tw Cen MT" w:hAnsi="Tw Cen MT"/>
              </w:rPr>
              <w:br/>
            </w:r>
            <w:r w:rsidR="00D470A2" w:rsidRPr="00A05FAB">
              <w:rPr>
                <w:rFonts w:ascii="Tw Cen MT" w:hAnsi="Tw Cen MT"/>
                <w:i/>
                <w:color w:val="FF0000"/>
              </w:rPr>
              <w:t>x</w:t>
            </w:r>
            <w:r w:rsidR="00D470A2" w:rsidRPr="00A05FAB">
              <w:rPr>
                <w:rFonts w:ascii="Tw Cen MT" w:hAnsi="Tw Cen MT"/>
                <w:color w:val="FF0000"/>
                <w:vertAlign w:val="superscript"/>
              </w:rPr>
              <w:t xml:space="preserve">2 </w:t>
            </w:r>
            <w:r w:rsidR="00D470A2" w:rsidRPr="00A05FAB">
              <w:rPr>
                <w:rFonts w:ascii="Tw Cen MT" w:hAnsi="Tw Cen MT"/>
                <w:color w:val="FF0000"/>
              </w:rPr>
              <w:t xml:space="preserve"> + 4</w:t>
            </w:r>
            <w:r w:rsidR="00D470A2" w:rsidRPr="00A05FAB">
              <w:rPr>
                <w:rFonts w:ascii="Tw Cen MT" w:hAnsi="Tw Cen MT"/>
                <w:i/>
                <w:color w:val="FF0000"/>
              </w:rPr>
              <w:t>x</w:t>
            </w:r>
            <w:r w:rsidR="00D470A2" w:rsidRPr="00A05FAB">
              <w:rPr>
                <w:rFonts w:ascii="Tw Cen MT" w:hAnsi="Tw Cen MT"/>
                <w:color w:val="FF0000"/>
              </w:rPr>
              <w:t xml:space="preserve"> + 2</w:t>
            </w:r>
            <w:r w:rsidR="00D470A2" w:rsidRPr="00A05FAB">
              <w:rPr>
                <w:rFonts w:ascii="Tw Cen MT" w:hAnsi="Tw Cen MT"/>
                <w:i/>
                <w:color w:val="FF0000"/>
              </w:rPr>
              <w:t>x</w:t>
            </w:r>
            <w:r w:rsidR="00D470A2" w:rsidRPr="00A05FAB">
              <w:rPr>
                <w:rFonts w:ascii="Tw Cen MT" w:hAnsi="Tw Cen MT"/>
                <w:color w:val="FF0000"/>
              </w:rPr>
              <w:t xml:space="preserve"> + 8</w:t>
            </w:r>
            <w:r w:rsidR="00D470A2" w:rsidRPr="00A05FAB">
              <w:rPr>
                <w:rFonts w:ascii="Tw Cen MT" w:hAnsi="Tw Cen MT"/>
                <w:color w:val="FF0000"/>
              </w:rPr>
              <w:br/>
            </w:r>
            <w:r w:rsidR="00D470A2" w:rsidRPr="00A05FAB">
              <w:rPr>
                <w:rFonts w:ascii="Tw Cen MT" w:hAnsi="Tw Cen MT"/>
                <w:i/>
                <w:color w:val="FF0000"/>
              </w:rPr>
              <w:t>x</w:t>
            </w:r>
            <w:r w:rsidR="00D470A2"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="00D470A2" w:rsidRPr="00A05FAB">
              <w:rPr>
                <w:rFonts w:ascii="Tw Cen MT" w:hAnsi="Tw Cen MT"/>
                <w:color w:val="FF0000"/>
              </w:rPr>
              <w:t xml:space="preserve"> + 6</w:t>
            </w:r>
            <w:r w:rsidR="00D470A2" w:rsidRPr="00A05FAB">
              <w:rPr>
                <w:rFonts w:ascii="Tw Cen MT" w:hAnsi="Tw Cen MT"/>
                <w:i/>
                <w:color w:val="FF0000"/>
              </w:rPr>
              <w:t>x</w:t>
            </w:r>
            <w:r w:rsidR="00D470A2" w:rsidRPr="00A05FAB">
              <w:rPr>
                <w:rFonts w:ascii="Tw Cen MT" w:hAnsi="Tw Cen MT"/>
                <w:color w:val="FF0000"/>
              </w:rPr>
              <w:t xml:space="preserve"> + 8</w:t>
            </w:r>
          </w:p>
        </w:tc>
        <w:tc>
          <w:tcPr>
            <w:tcW w:w="2466" w:type="dxa"/>
            <w:shd w:val="clear" w:color="auto" w:fill="auto"/>
          </w:tcPr>
          <w:p w:rsidR="000B4064" w:rsidRPr="00A05FAB" w:rsidRDefault="00D470A2" w:rsidP="00A05FAB">
            <w:pPr>
              <w:numPr>
                <w:ilvl w:val="0"/>
                <w:numId w:val="9"/>
              </w:numPr>
              <w:rPr>
                <w:rFonts w:ascii="Tw Cen MT" w:hAnsi="Tw Cen MT"/>
              </w:rPr>
            </w:pPr>
            <w:r w:rsidRPr="00A05FAB">
              <w:rPr>
                <w:rFonts w:ascii="Tw Cen MT" w:hAnsi="Tw Cen MT"/>
              </w:rPr>
              <w:t>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– 2) 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+ 4)</w:t>
            </w:r>
            <w:r w:rsidRPr="00A05FAB">
              <w:rPr>
                <w:rFonts w:ascii="Tw Cen MT" w:hAnsi="Tw Cen MT"/>
              </w:rPr>
              <w:br/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+ 4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2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8</w:t>
            </w:r>
            <w:r w:rsidRPr="00A05FAB">
              <w:rPr>
                <w:rFonts w:ascii="Tw Cen MT" w:hAnsi="Tw Cen MT"/>
                <w:color w:val="FF0000"/>
              </w:rPr>
              <w:br/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+ 2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8</w:t>
            </w:r>
          </w:p>
        </w:tc>
        <w:tc>
          <w:tcPr>
            <w:tcW w:w="2466" w:type="dxa"/>
            <w:shd w:val="clear" w:color="auto" w:fill="auto"/>
          </w:tcPr>
          <w:p w:rsidR="000B4064" w:rsidRPr="00A05FAB" w:rsidRDefault="00D470A2" w:rsidP="00A05FAB">
            <w:pPr>
              <w:numPr>
                <w:ilvl w:val="0"/>
                <w:numId w:val="9"/>
              </w:numPr>
              <w:rPr>
                <w:rFonts w:ascii="Tw Cen MT" w:hAnsi="Tw Cen MT"/>
              </w:rPr>
            </w:pPr>
            <w:r w:rsidRPr="00A05FAB">
              <w:rPr>
                <w:rFonts w:ascii="Tw Cen MT" w:hAnsi="Tw Cen MT"/>
              </w:rPr>
              <w:t>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– 2)( 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– 4)</w:t>
            </w:r>
            <w:r w:rsidRPr="00A05FAB">
              <w:rPr>
                <w:rFonts w:ascii="Tw Cen MT" w:hAnsi="Tw Cen MT"/>
              </w:rPr>
              <w:br/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- 4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2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8</w:t>
            </w:r>
            <w:r w:rsidRPr="00A05FAB">
              <w:rPr>
                <w:rFonts w:ascii="Tw Cen MT" w:hAnsi="Tw Cen MT"/>
                <w:color w:val="FF0000"/>
              </w:rPr>
              <w:br/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- 6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8</w:t>
            </w:r>
          </w:p>
        </w:tc>
        <w:tc>
          <w:tcPr>
            <w:tcW w:w="2466" w:type="dxa"/>
            <w:shd w:val="clear" w:color="auto" w:fill="auto"/>
          </w:tcPr>
          <w:p w:rsidR="000B4064" w:rsidRPr="00A05FAB" w:rsidRDefault="00D470A2" w:rsidP="00A05FAB">
            <w:pPr>
              <w:numPr>
                <w:ilvl w:val="0"/>
                <w:numId w:val="9"/>
              </w:numPr>
              <w:rPr>
                <w:rFonts w:ascii="Tw Cen MT" w:hAnsi="Tw Cen MT"/>
              </w:rPr>
            </w:pPr>
            <w:r w:rsidRPr="00A05FAB">
              <w:rPr>
                <w:rFonts w:ascii="Tw Cen MT" w:hAnsi="Tw Cen MT"/>
              </w:rPr>
              <w:t>(</w:t>
            </w:r>
            <w:r w:rsidRPr="00A05FAB">
              <w:rPr>
                <w:rFonts w:ascii="Tw Cen MT" w:hAnsi="Tw Cen MT"/>
                <w:i/>
              </w:rPr>
              <w:t>x</w:t>
            </w:r>
            <w:r w:rsidRPr="00A05FAB">
              <w:rPr>
                <w:rFonts w:ascii="Tw Cen MT" w:hAnsi="Tw Cen MT"/>
              </w:rPr>
              <w:t xml:space="preserve"> – 3)</w:t>
            </w:r>
            <w:r w:rsidRPr="00A05FAB">
              <w:rPr>
                <w:rFonts w:ascii="Tw Cen MT" w:hAnsi="Tw Cen MT"/>
                <w:vertAlign w:val="superscript"/>
              </w:rPr>
              <w:t>2</w:t>
            </w:r>
            <w:r w:rsidRPr="00A05FAB">
              <w:rPr>
                <w:rFonts w:ascii="Tw Cen MT" w:hAnsi="Tw Cen MT"/>
                <w:vertAlign w:val="superscript"/>
              </w:rPr>
              <w:br/>
            </w:r>
            <w:r w:rsidRPr="00A05FAB">
              <w:rPr>
                <w:rFonts w:ascii="Tw Cen MT" w:hAnsi="Tw Cen MT"/>
                <w:color w:val="FF0000"/>
              </w:rPr>
              <w:t>(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3) (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3)</w:t>
            </w:r>
            <w:r w:rsidRPr="00A05FAB">
              <w:rPr>
                <w:rFonts w:ascii="Tw Cen MT" w:hAnsi="Tw Cen MT"/>
                <w:color w:val="FF0000"/>
              </w:rPr>
              <w:br/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- 3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- 3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+ 9</w:t>
            </w:r>
          </w:p>
        </w:tc>
      </w:tr>
    </w:tbl>
    <w:p w:rsidR="000B4064" w:rsidRPr="004F1B82" w:rsidRDefault="000B4064" w:rsidP="0078497F">
      <w:pPr>
        <w:jc w:val="both"/>
        <w:rPr>
          <w:rFonts w:ascii="Tw Cen MT" w:hAnsi="Tw Cen MT"/>
        </w:rPr>
      </w:pPr>
    </w:p>
    <w:p w:rsidR="00712FF5" w:rsidRDefault="00712FF5" w:rsidP="00D14F06">
      <w:pPr>
        <w:spacing w:after="120"/>
        <w:rPr>
          <w:rFonts w:ascii="Tw Cen MT" w:hAnsi="Tw Cen MT"/>
        </w:rPr>
      </w:pPr>
      <w:r w:rsidRPr="00712FF5">
        <w:rPr>
          <w:rFonts w:ascii="Tw Cen MT" w:hAnsi="Tw Cen MT"/>
        </w:rPr>
        <w:t xml:space="preserve">5.  State an </w:t>
      </w:r>
      <w:r w:rsidRPr="00712FF5">
        <w:rPr>
          <w:rFonts w:ascii="Tw Cen MT" w:hAnsi="Tw Cen MT"/>
          <w:b/>
          <w:i/>
        </w:rPr>
        <w:t>expression</w:t>
      </w:r>
      <w:r w:rsidRPr="00712FF5">
        <w:rPr>
          <w:rFonts w:ascii="Tw Cen MT" w:hAnsi="Tw Cen MT"/>
        </w:rPr>
        <w:t xml:space="preserve"> for the </w:t>
      </w:r>
      <w:r w:rsidRPr="00712FF5">
        <w:rPr>
          <w:rFonts w:ascii="Tw Cen MT" w:hAnsi="Tw Cen MT"/>
          <w:b/>
          <w:u w:val="single"/>
        </w:rPr>
        <w:t>area</w:t>
      </w:r>
      <w:r w:rsidRPr="00712FF5">
        <w:rPr>
          <w:rFonts w:ascii="Tw Cen MT" w:hAnsi="Tw Cen MT"/>
        </w:rPr>
        <w:t xml:space="preserve"> of the shape given below.</w:t>
      </w:r>
    </w:p>
    <w:tbl>
      <w:tblPr>
        <w:tblW w:w="0" w:type="auto"/>
        <w:tblLayout w:type="fixed"/>
        <w:tblLook w:val="01E0"/>
      </w:tblPr>
      <w:tblGrid>
        <w:gridCol w:w="2268"/>
        <w:gridCol w:w="2250"/>
        <w:gridCol w:w="2880"/>
        <w:gridCol w:w="2466"/>
      </w:tblGrid>
      <w:tr w:rsidR="005A6EC6" w:rsidRPr="00A05FAB" w:rsidTr="00A05FAB">
        <w:tc>
          <w:tcPr>
            <w:tcW w:w="2268" w:type="dxa"/>
            <w:shd w:val="clear" w:color="auto" w:fill="auto"/>
          </w:tcPr>
          <w:p w:rsidR="005A6EC6" w:rsidRPr="00A05FAB" w:rsidRDefault="00D14F06" w:rsidP="00712FF5">
            <w:pPr>
              <w:rPr>
                <w:rFonts w:ascii="Tw Cen MT" w:hAnsi="Tw Cen MT"/>
              </w:rPr>
            </w:pPr>
            <w:r>
              <w:object w:dxaOrig="2076" w:dyaOrig="2064">
                <v:shape id="_x0000_i1029" type="#_x0000_t75" style="width:97.65pt;height:97.05pt" o:ole="">
                  <v:imagedata r:id="rId9" o:title=""/>
                </v:shape>
                <o:OLEObject Type="Embed" ProgID="PBrush" ShapeID="_x0000_i1029" DrawAspect="Content" ObjectID="_1521811465" r:id="rId10"/>
              </w:object>
            </w:r>
          </w:p>
        </w:tc>
        <w:tc>
          <w:tcPr>
            <w:tcW w:w="2250" w:type="dxa"/>
            <w:shd w:val="clear" w:color="auto" w:fill="auto"/>
          </w:tcPr>
          <w:p w:rsidR="005A6EC6" w:rsidRPr="00A05FAB" w:rsidRDefault="005A6EC6" w:rsidP="00A05FAB">
            <w:pPr>
              <w:ind w:left="67"/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Area = length x width</w:t>
            </w:r>
          </w:p>
          <w:p w:rsidR="005A6EC6" w:rsidRPr="00A05FAB" w:rsidRDefault="005A6EC6" w:rsidP="00A05FAB">
            <w:pPr>
              <w:ind w:left="67"/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 = (x)(x)</w:t>
            </w:r>
          </w:p>
          <w:p w:rsidR="005A6EC6" w:rsidRPr="00A05FAB" w:rsidRDefault="005A6EC6" w:rsidP="00A05FAB">
            <w:pPr>
              <w:ind w:left="67"/>
              <w:rPr>
                <w:rFonts w:ascii="Tw Cen MT" w:hAnsi="Tw Cen MT"/>
              </w:rPr>
            </w:pPr>
            <w:r w:rsidRPr="00A05FAB">
              <w:rPr>
                <w:rFonts w:ascii="Tw Cen MT" w:hAnsi="Tw Cen MT"/>
                <w:color w:val="FF0000"/>
              </w:rPr>
              <w:t>A = 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5A6EC6" w:rsidRPr="00A05FAB" w:rsidRDefault="00D14F06" w:rsidP="00712FF5">
            <w:pPr>
              <w:rPr>
                <w:rFonts w:ascii="Tw Cen MT" w:hAnsi="Tw Cen MT"/>
              </w:rPr>
            </w:pPr>
            <w:r>
              <w:object w:dxaOrig="2760" w:dyaOrig="1992">
                <v:shape id="_x0000_i1030" type="#_x0000_t75" style="width:128.95pt;height:93.3pt" o:ole="">
                  <v:imagedata r:id="rId11" o:title=""/>
                </v:shape>
                <o:OLEObject Type="Embed" ProgID="PBrush" ShapeID="_x0000_i1030" DrawAspect="Content" ObjectID="_1521811466" r:id="rId12"/>
              </w:object>
            </w:r>
          </w:p>
        </w:tc>
        <w:tc>
          <w:tcPr>
            <w:tcW w:w="2466" w:type="dxa"/>
            <w:shd w:val="clear" w:color="auto" w:fill="auto"/>
          </w:tcPr>
          <w:p w:rsidR="005A6EC6" w:rsidRPr="00A05FAB" w:rsidRDefault="005A6EC6" w:rsidP="005A6EC6">
            <w:pPr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 = length x width</w:t>
            </w:r>
          </w:p>
          <w:p w:rsidR="005A6EC6" w:rsidRPr="00A05FAB" w:rsidRDefault="005A6EC6" w:rsidP="005A6EC6">
            <w:pPr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 = (3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1) (2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3)</w:t>
            </w:r>
          </w:p>
          <w:p w:rsidR="005A6EC6" w:rsidRPr="00A05FAB" w:rsidRDefault="005A6EC6" w:rsidP="005A6EC6">
            <w:pPr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 = 6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– 9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– 2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+ 3</w:t>
            </w:r>
          </w:p>
          <w:p w:rsidR="005A6EC6" w:rsidRPr="00A05FAB" w:rsidRDefault="005A6EC6" w:rsidP="005A6EC6">
            <w:pPr>
              <w:rPr>
                <w:rFonts w:ascii="Tw Cen MT" w:hAnsi="Tw Cen MT"/>
                <w:color w:val="FF0000"/>
              </w:rPr>
            </w:pPr>
            <w:r w:rsidRPr="00A05FAB">
              <w:rPr>
                <w:rFonts w:ascii="Tw Cen MT" w:hAnsi="Tw Cen MT"/>
                <w:color w:val="FF0000"/>
              </w:rPr>
              <w:t>A = 6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/>
                <w:color w:val="FF0000"/>
              </w:rPr>
              <w:t xml:space="preserve"> – 11</w:t>
            </w:r>
            <w:r w:rsidRPr="00A05FAB">
              <w:rPr>
                <w:rFonts w:ascii="Tw Cen MT" w:hAnsi="Tw Cen MT"/>
                <w:i/>
                <w:color w:val="FF0000"/>
              </w:rPr>
              <w:t>x</w:t>
            </w:r>
            <w:r w:rsidRPr="00A05FAB">
              <w:rPr>
                <w:rFonts w:ascii="Tw Cen MT" w:hAnsi="Tw Cen MT"/>
                <w:color w:val="FF0000"/>
              </w:rPr>
              <w:t xml:space="preserve"> + 3</w:t>
            </w:r>
          </w:p>
          <w:p w:rsidR="005A6EC6" w:rsidRPr="00A05FAB" w:rsidRDefault="005A6EC6" w:rsidP="00712FF5">
            <w:pPr>
              <w:rPr>
                <w:rFonts w:ascii="Tw Cen MT" w:hAnsi="Tw Cen MT"/>
              </w:rPr>
            </w:pPr>
          </w:p>
        </w:tc>
      </w:tr>
    </w:tbl>
    <w:p w:rsidR="00F54821" w:rsidRDefault="00F54821" w:rsidP="00B36B7E">
      <w:pPr>
        <w:jc w:val="center"/>
        <w:rPr>
          <w:rFonts w:ascii="Tw Cen MT" w:hAnsi="Tw Cen MT"/>
          <w:sz w:val="32"/>
          <w:szCs w:val="32"/>
        </w:rPr>
      </w:pPr>
    </w:p>
    <w:p w:rsidR="003D456F" w:rsidRDefault="003D456F" w:rsidP="003D456F">
      <w:pPr>
        <w:jc w:val="center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Two Special Products</w:t>
      </w:r>
    </w:p>
    <w:p w:rsidR="003D456F" w:rsidRDefault="003D456F" w:rsidP="003D456F">
      <w:pPr>
        <w:rPr>
          <w:rFonts w:ascii="Tw Cen MT" w:hAnsi="Tw Cen MT" w:cs="Arial"/>
        </w:rPr>
      </w:pPr>
    </w:p>
    <w:p w:rsidR="003D456F" w:rsidRPr="002A104C" w:rsidRDefault="003D456F" w:rsidP="003D456F">
      <w:pPr>
        <w:rPr>
          <w:rFonts w:ascii="Tw Cen MT" w:hAnsi="Tw Cen MT" w:cs="Arial"/>
        </w:rPr>
      </w:pPr>
      <w:r>
        <w:rPr>
          <w:rFonts w:ascii="Tw Cen MT" w:hAnsi="Tw Cen MT" w:cs="Arial"/>
        </w:rPr>
        <w:t xml:space="preserve">There are </w:t>
      </w:r>
      <w:r w:rsidRPr="00E80CA4">
        <w:rPr>
          <w:rFonts w:ascii="Tw Cen MT" w:hAnsi="Tw Cen MT" w:cs="Arial"/>
          <w:b/>
        </w:rPr>
        <w:t>two special cases</w:t>
      </w:r>
      <w:r>
        <w:rPr>
          <w:rFonts w:ascii="Tw Cen MT" w:hAnsi="Tw Cen MT" w:cs="Arial"/>
        </w:rPr>
        <w:t xml:space="preserve"> of binomial products which </w:t>
      </w:r>
      <w:r w:rsidRPr="00E80CA4">
        <w:rPr>
          <w:rFonts w:ascii="Tw Cen MT" w:hAnsi="Tw Cen MT" w:cs="Arial"/>
          <w:b/>
        </w:rPr>
        <w:t>DO NOT</w:t>
      </w:r>
      <w:r>
        <w:rPr>
          <w:rFonts w:ascii="Tw Cen MT" w:hAnsi="Tw Cen MT" w:cs="Arial"/>
        </w:rPr>
        <w:t xml:space="preserve"> require the use of the distributive property or FOIL to simplify.</w:t>
      </w:r>
    </w:p>
    <w:p w:rsidR="003D456F" w:rsidRDefault="003D456F" w:rsidP="003D456F">
      <w:pPr>
        <w:rPr>
          <w:rFonts w:ascii="Tw Cen MT" w:hAnsi="Tw Cen MT" w:cs="Arial"/>
        </w:rPr>
      </w:pPr>
    </w:p>
    <w:p w:rsidR="003D456F" w:rsidRDefault="003D456F" w:rsidP="003D456F">
      <w:pPr>
        <w:rPr>
          <w:rFonts w:ascii="Tw Cen MT" w:hAnsi="Tw Cen MT" w:cs="Arial"/>
        </w:rPr>
      </w:pPr>
    </w:p>
    <w:p w:rsidR="003D456F" w:rsidRPr="00E80CA4" w:rsidRDefault="003D456F" w:rsidP="003D456F">
      <w:pPr>
        <w:numPr>
          <w:ilvl w:val="0"/>
          <w:numId w:val="11"/>
        </w:numPr>
        <w:spacing w:after="120"/>
        <w:rPr>
          <w:rFonts w:ascii="Tw Cen MT" w:hAnsi="Tw Cen MT" w:cs="Arial"/>
          <w:b/>
        </w:rPr>
      </w:pPr>
      <w:r w:rsidRPr="00E80CA4">
        <w:rPr>
          <w:rFonts w:ascii="Tw Cen MT" w:hAnsi="Tw Cen MT" w:cs="Arial"/>
          <w:b/>
        </w:rPr>
        <w:t>Squaring a Binomial</w:t>
      </w:r>
    </w:p>
    <w:tbl>
      <w:tblPr>
        <w:tblW w:w="0" w:type="auto"/>
        <w:tblInd w:w="378" w:type="dxa"/>
        <w:tblLook w:val="01E0"/>
      </w:tblPr>
      <w:tblGrid>
        <w:gridCol w:w="2910"/>
        <w:gridCol w:w="3288"/>
        <w:gridCol w:w="3288"/>
      </w:tblGrid>
      <w:tr w:rsidR="003D456F" w:rsidRPr="00A05FAB" w:rsidTr="00A05FAB">
        <w:tc>
          <w:tcPr>
            <w:tcW w:w="2910" w:type="dxa"/>
            <w:shd w:val="clear" w:color="auto" w:fill="auto"/>
          </w:tcPr>
          <w:p w:rsidR="003D456F" w:rsidRPr="00A05FAB" w:rsidRDefault="003D456F" w:rsidP="003D456F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Expand and simplify</w:t>
            </w:r>
          </w:p>
        </w:tc>
        <w:tc>
          <w:tcPr>
            <w:tcW w:w="3288" w:type="dxa"/>
            <w:shd w:val="clear" w:color="auto" w:fill="auto"/>
          </w:tcPr>
          <w:p w:rsidR="003D456F" w:rsidRPr="00A05FAB" w:rsidRDefault="003D456F" w:rsidP="003D456F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(x – 2)</w:t>
            </w:r>
            <w:r w:rsidRPr="00A05FAB">
              <w:rPr>
                <w:rFonts w:ascii="Tw Cen MT" w:hAnsi="Tw Cen MT" w:cs="Arial"/>
                <w:vertAlign w:val="superscript"/>
              </w:rPr>
              <w:t>2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(x – 2)(x – 2)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2x – 2x + 4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4x + 4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3D456F" w:rsidRPr="00A05FAB" w:rsidRDefault="003D456F" w:rsidP="003D456F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(4x + 3)</w:t>
            </w:r>
            <w:r w:rsidRPr="00A05FAB">
              <w:rPr>
                <w:rFonts w:ascii="Tw Cen MT" w:hAnsi="Tw Cen MT" w:cs="Arial"/>
                <w:vertAlign w:val="superscript"/>
              </w:rPr>
              <w:t>2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(4x + 3)(4x + 3)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16x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+ 12x + 12x + 9</w:t>
            </w:r>
          </w:p>
          <w:p w:rsidR="003D456F" w:rsidRPr="00A05FAB" w:rsidRDefault="003D456F" w:rsidP="003D456F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  <w:color w:val="FF0000"/>
              </w:rPr>
              <w:t>16x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+ 24x + 9</w:t>
            </w:r>
          </w:p>
        </w:tc>
      </w:tr>
    </w:tbl>
    <w:p w:rsidR="003D456F" w:rsidRDefault="003D456F" w:rsidP="003D456F">
      <w:pPr>
        <w:rPr>
          <w:rFonts w:ascii="Tw Cen MT" w:hAnsi="Tw Cen MT" w:cs="Arial"/>
        </w:rPr>
      </w:pPr>
    </w:p>
    <w:p w:rsidR="003D456F" w:rsidRDefault="003D456F" w:rsidP="003D456F">
      <w:pPr>
        <w:ind w:left="360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shape id="_x0000_s1101" type="#_x0000_t202" style="position:absolute;left:0;text-align:left;margin-left:15.6pt;margin-top:12.85pt;width:361.45pt;height:42.2pt;z-index:251655168" fillcolor="#9cf">
            <v:fill opacity="13107f"/>
            <v:textbox>
              <w:txbxContent>
                <w:p w:rsidR="007D1976" w:rsidRDefault="007D1976" w:rsidP="003D456F">
                  <w:r w:rsidRPr="002B2EE2">
                    <w:rPr>
                      <w:position w:val="-12"/>
                    </w:rPr>
                    <w:object w:dxaOrig="1340" w:dyaOrig="460">
                      <v:shape id="_x0000_i1032" type="#_x0000_t75" style="width:109.55pt;height:37.55pt" o:ole="">
                        <v:imagedata r:id="rId13" o:title=""/>
                      </v:shape>
                      <o:OLEObject Type="Embed" ProgID="Equation.DSMT4" ShapeID="_x0000_i1032" DrawAspect="Content" ObjectID="_1521811468" r:id="rId14"/>
                    </w:objec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</w: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a</w: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  <w:vertAlign w:val="superscript"/>
                    </w:rPr>
                    <w:t>2</w: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+ 2ab + b</w: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w Cen MT" w:hAnsi="Tw Cen MT" w:cs="Arial"/>
        </w:rPr>
        <w:t>In general:</w:t>
      </w:r>
    </w:p>
    <w:p w:rsidR="003D456F" w:rsidRDefault="003D456F" w:rsidP="003D456F">
      <w:pPr>
        <w:ind w:left="360"/>
        <w:rPr>
          <w:rFonts w:ascii="Tw Cen MT" w:hAnsi="Tw Cen MT" w:cs="Arial"/>
        </w:rPr>
      </w:pPr>
    </w:p>
    <w:p w:rsidR="003D456F" w:rsidRDefault="003D456F" w:rsidP="003D456F">
      <w:pPr>
        <w:ind w:left="360"/>
        <w:rPr>
          <w:rFonts w:ascii="Tw Cen MT" w:hAnsi="Tw Cen MT" w:cs="Arial"/>
        </w:rPr>
      </w:pPr>
    </w:p>
    <w:p w:rsidR="003D456F" w:rsidRDefault="00996FCA" w:rsidP="003D456F">
      <w:pPr>
        <w:ind w:left="360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line id="_x0000_s1137" style="position:absolute;left:0;text-align:left;flip:y;z-index:251659264" from="216.6pt,8.7pt" to="216.6pt,30.9pt" strokecolor="red" strokeweight="1pt">
            <v:stroke endarrow="block"/>
          </v:line>
        </w:pict>
      </w:r>
      <w:r>
        <w:rPr>
          <w:rFonts w:ascii="Tw Cen MT" w:hAnsi="Tw Cen MT" w:cs="Arial"/>
          <w:noProof/>
        </w:rPr>
        <w:pict>
          <v:line id="_x0000_s1138" style="position:absolute;left:0;text-align:left;flip:x y;z-index:251660288" from="277.8pt,8.7pt" to="304.2pt,31.5pt" strokecolor="red" strokeweight="1pt">
            <v:stroke endarrow="block"/>
          </v:line>
        </w:pict>
      </w:r>
      <w:r>
        <w:rPr>
          <w:rFonts w:ascii="Tw Cen MT" w:hAnsi="Tw Cen MT" w:cs="Arial"/>
          <w:noProof/>
        </w:rPr>
        <w:pict>
          <v:line id="_x0000_s1136" style="position:absolute;left:0;text-align:left;flip:y;z-index:251658240" from="124.2pt,8.7pt" to="150.6pt,31.5pt" strokecolor="red" strokeweight="1pt">
            <v:stroke endarrow="block"/>
          </v:line>
        </w:pict>
      </w:r>
    </w:p>
    <w:p w:rsidR="003D456F" w:rsidRDefault="003D456F" w:rsidP="003D456F">
      <w:pPr>
        <w:rPr>
          <w:rFonts w:ascii="Tw Cen MT" w:hAnsi="Tw Cen MT" w:cs="Arial"/>
        </w:rPr>
      </w:pPr>
    </w:p>
    <w:p w:rsidR="008D567B" w:rsidRDefault="00996FCA" w:rsidP="003D456F">
      <w:pPr>
        <w:rPr>
          <w:rFonts w:ascii="Tw Cen MT" w:hAnsi="Tw Cen MT" w:cs="Arial"/>
          <w:color w:val="FF0000"/>
        </w:rPr>
      </w:pPr>
      <w:r>
        <w:rPr>
          <w:rFonts w:ascii="Tw Cen MT" w:hAnsi="Tw Cen MT" w:cs="Arial"/>
          <w:noProof/>
          <w:color w:val="FF0000"/>
        </w:rPr>
        <w:pict>
          <v:shape id="_x0000_s1141" type="#_x0000_t202" style="position:absolute;margin-left:154.8pt;margin-top:5.95pt;width:125.4pt;height:31.8pt;z-index:251663360" filled="f" stroked="f">
            <v:textbox>
              <w:txbxContent>
                <w:p w:rsidR="008D567B" w:rsidRPr="00996FCA" w:rsidRDefault="008D567B" w:rsidP="008D567B">
                  <w:pPr>
                    <w:jc w:val="center"/>
                    <w:rPr>
                      <w:rFonts w:ascii="Tw Cen MT" w:hAnsi="Tw Cen MT" w:cs="Arial"/>
                      <w:b/>
                      <w:color w:val="FF0000"/>
                    </w:rPr>
                  </w:pPr>
                  <w:r w:rsidRPr="00996FCA">
                    <w:rPr>
                      <w:rFonts w:ascii="Tw Cen MT" w:hAnsi="Tw Cen MT" w:cs="Arial"/>
                      <w:b/>
                      <w:color w:val="FF0000"/>
                    </w:rPr>
                    <w:t>always</w:t>
                  </w:r>
                </w:p>
                <w:p w:rsidR="008D567B" w:rsidRPr="00996FCA" w:rsidRDefault="00996FCA" w:rsidP="008D567B">
                  <w:pPr>
                    <w:jc w:val="center"/>
                  </w:pPr>
                  <w:r w:rsidRPr="00996FCA">
                    <w:rPr>
                      <w:rFonts w:ascii="Tw Cen MT" w:hAnsi="Tw Cen MT" w:cs="Arial"/>
                      <w:color w:val="FF0000"/>
                    </w:rPr>
                    <w:t>2 x 1</w:t>
                  </w:r>
                  <w:r w:rsidRPr="00996FCA">
                    <w:rPr>
                      <w:rFonts w:ascii="Tw Cen MT" w:hAnsi="Tw Cen MT" w:cs="Arial"/>
                      <w:color w:val="FF0000"/>
                      <w:vertAlign w:val="superscript"/>
                    </w:rPr>
                    <w:t>st</w:t>
                  </w:r>
                  <w:r w:rsidRPr="00996FCA">
                    <w:rPr>
                      <w:rFonts w:ascii="Tw Cen MT" w:hAnsi="Tw Cen MT" w:cs="Arial"/>
                      <w:color w:val="FF0000"/>
                    </w:rPr>
                    <w:t xml:space="preserve"> term x 2</w:t>
                  </w:r>
                  <w:r w:rsidRPr="00996FCA">
                    <w:rPr>
                      <w:rFonts w:ascii="Tw Cen MT" w:hAnsi="Tw Cen MT" w:cs="Arial"/>
                      <w:color w:val="FF0000"/>
                      <w:vertAlign w:val="superscript"/>
                    </w:rPr>
                    <w:t>nd</w:t>
                  </w:r>
                  <w:r w:rsidRPr="00996FCA">
                    <w:rPr>
                      <w:rFonts w:ascii="Tw Cen MT" w:hAnsi="Tw Cen MT" w:cs="Arial"/>
                      <w:color w:val="FF0000"/>
                    </w:rPr>
                    <w:t xml:space="preserve"> term</w:t>
                  </w:r>
                </w:p>
              </w:txbxContent>
            </v:textbox>
          </v:shape>
        </w:pict>
      </w:r>
      <w:r>
        <w:rPr>
          <w:rFonts w:ascii="Tw Cen MT" w:hAnsi="Tw Cen MT" w:cs="Arial"/>
          <w:noProof/>
          <w:color w:val="FF0000"/>
        </w:rPr>
        <w:pict>
          <v:shape id="_x0000_s1139" type="#_x0000_t202" style="position:absolute;margin-left:91.8pt;margin-top:5.95pt;width:61.2pt;height:31.8pt;z-index:251661312" filled="f" stroked="f">
            <v:textbox>
              <w:txbxContent>
                <w:p w:rsidR="008D567B" w:rsidRDefault="008D567B" w:rsidP="008D567B">
                  <w:r>
                    <w:rPr>
                      <w:rFonts w:ascii="Tw Cen MT" w:hAnsi="Tw Cen MT" w:cs="Arial"/>
                      <w:color w:val="FF0000"/>
                    </w:rPr>
                    <w:t>1</w:t>
                  </w:r>
                  <w:r w:rsidRPr="008D567B">
                    <w:rPr>
                      <w:rFonts w:ascii="Tw Cen MT" w:hAnsi="Tw Cen MT" w:cs="Arial"/>
                      <w:color w:val="FF0000"/>
                      <w:vertAlign w:val="superscript"/>
                    </w:rPr>
                    <w:t>st</w:t>
                  </w:r>
                  <w:r>
                    <w:rPr>
                      <w:rFonts w:ascii="Tw Cen MT" w:hAnsi="Tw Cen MT" w:cs="Arial"/>
                      <w:color w:val="FF0000"/>
                    </w:rPr>
                    <w:t xml:space="preserve"> </w:t>
                  </w:r>
                  <w:r w:rsidRPr="008D567B">
                    <w:rPr>
                      <w:rFonts w:ascii="Tw Cen MT" w:hAnsi="Tw Cen MT" w:cs="Arial"/>
                      <w:color w:val="FF0000"/>
                    </w:rPr>
                    <w:t>term squared</w:t>
                  </w:r>
                </w:p>
              </w:txbxContent>
            </v:textbox>
          </v:shape>
        </w:pict>
      </w:r>
      <w:r>
        <w:rPr>
          <w:rFonts w:ascii="Tw Cen MT" w:hAnsi="Tw Cen MT" w:cs="Arial"/>
          <w:noProof/>
          <w:color w:val="FF0000"/>
        </w:rPr>
        <w:pict>
          <v:shape id="_x0000_s1140" type="#_x0000_t202" style="position:absolute;margin-left:289.8pt;margin-top:5.95pt;width:61.2pt;height:31.8pt;z-index:251662336" filled="f" stroked="f">
            <v:textbox>
              <w:txbxContent>
                <w:p w:rsidR="008D567B" w:rsidRDefault="008D567B" w:rsidP="008D567B">
                  <w:r>
                    <w:rPr>
                      <w:rFonts w:ascii="Tw Cen MT" w:hAnsi="Tw Cen MT" w:cs="Arial"/>
                      <w:color w:val="FF0000"/>
                    </w:rPr>
                    <w:t>2</w:t>
                  </w:r>
                  <w:r w:rsidRPr="008D567B">
                    <w:rPr>
                      <w:rFonts w:ascii="Tw Cen MT" w:hAnsi="Tw Cen MT" w:cs="Arial"/>
                      <w:color w:val="FF0000"/>
                      <w:vertAlign w:val="superscript"/>
                    </w:rPr>
                    <w:t>nd</w:t>
                  </w:r>
                  <w:r>
                    <w:rPr>
                      <w:rFonts w:ascii="Tw Cen MT" w:hAnsi="Tw Cen MT" w:cs="Arial"/>
                      <w:color w:val="FF0000"/>
                    </w:rPr>
                    <w:t xml:space="preserve"> </w:t>
                  </w:r>
                  <w:r w:rsidRPr="008D567B">
                    <w:rPr>
                      <w:rFonts w:ascii="Tw Cen MT" w:hAnsi="Tw Cen MT" w:cs="Arial"/>
                      <w:color w:val="FF0000"/>
                    </w:rPr>
                    <w:t>term squared</w:t>
                  </w:r>
                </w:p>
              </w:txbxContent>
            </v:textbox>
          </v:shape>
        </w:pict>
      </w:r>
    </w:p>
    <w:p w:rsidR="003D456F" w:rsidRPr="008D567B" w:rsidRDefault="008D567B" w:rsidP="003D456F">
      <w:pPr>
        <w:rPr>
          <w:rFonts w:ascii="Tw Cen MT" w:hAnsi="Tw Cen MT" w:cs="Arial"/>
          <w:color w:val="FF0000"/>
        </w:rPr>
      </w:pPr>
      <w:r w:rsidRPr="008D567B">
        <w:rPr>
          <w:rFonts w:ascii="Tw Cen MT" w:hAnsi="Tw Cen MT" w:cs="Arial"/>
          <w:color w:val="FF0000"/>
        </w:rPr>
        <w:tab/>
      </w:r>
    </w:p>
    <w:p w:rsidR="003D456F" w:rsidRDefault="003D456F" w:rsidP="003D456F">
      <w:pPr>
        <w:rPr>
          <w:rFonts w:ascii="Tw Cen MT" w:hAnsi="Tw Cen MT" w:cs="Arial"/>
        </w:rPr>
      </w:pPr>
    </w:p>
    <w:p w:rsidR="00996FCA" w:rsidRDefault="00996FCA" w:rsidP="003D456F">
      <w:pPr>
        <w:rPr>
          <w:rFonts w:ascii="Tw Cen MT" w:hAnsi="Tw Cen MT" w:cs="Arial"/>
        </w:rPr>
      </w:pPr>
    </w:p>
    <w:p w:rsidR="008D567B" w:rsidRDefault="008D567B" w:rsidP="003D456F">
      <w:pPr>
        <w:rPr>
          <w:rFonts w:ascii="Tw Cen MT" w:hAnsi="Tw Cen MT" w:cs="Arial"/>
        </w:rPr>
      </w:pPr>
    </w:p>
    <w:p w:rsidR="003D456F" w:rsidRPr="00E80CA4" w:rsidRDefault="003D456F" w:rsidP="003D456F">
      <w:pPr>
        <w:numPr>
          <w:ilvl w:val="0"/>
          <w:numId w:val="11"/>
        </w:numPr>
        <w:spacing w:after="120"/>
        <w:rPr>
          <w:rFonts w:ascii="Tw Cen MT" w:hAnsi="Tw Cen MT" w:cs="Arial"/>
          <w:b/>
        </w:rPr>
      </w:pPr>
      <w:r w:rsidRPr="00E80CA4">
        <w:rPr>
          <w:rFonts w:ascii="Tw Cen MT" w:hAnsi="Tw Cen MT" w:cs="Arial"/>
          <w:b/>
        </w:rPr>
        <w:t>Difference of Squares</w:t>
      </w:r>
    </w:p>
    <w:tbl>
      <w:tblPr>
        <w:tblW w:w="0" w:type="auto"/>
        <w:tblInd w:w="378" w:type="dxa"/>
        <w:tblLook w:val="01E0"/>
      </w:tblPr>
      <w:tblGrid>
        <w:gridCol w:w="2910"/>
        <w:gridCol w:w="3288"/>
        <w:gridCol w:w="3288"/>
      </w:tblGrid>
      <w:tr w:rsidR="003D456F" w:rsidRPr="00A05FAB" w:rsidTr="00A05FAB">
        <w:tc>
          <w:tcPr>
            <w:tcW w:w="2910" w:type="dxa"/>
            <w:shd w:val="clear" w:color="auto" w:fill="auto"/>
          </w:tcPr>
          <w:p w:rsidR="003D456F" w:rsidRPr="00A05FAB" w:rsidRDefault="003D456F" w:rsidP="007D1976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Expand and simplify</w:t>
            </w:r>
          </w:p>
        </w:tc>
        <w:tc>
          <w:tcPr>
            <w:tcW w:w="3288" w:type="dxa"/>
            <w:shd w:val="clear" w:color="auto" w:fill="auto"/>
          </w:tcPr>
          <w:p w:rsidR="003D456F" w:rsidRPr="00A05FAB" w:rsidRDefault="003D456F" w:rsidP="007D1976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</w:rPr>
              <w:t>(x + 3)(x – 3)</w:t>
            </w:r>
          </w:p>
          <w:p w:rsidR="003F5A05" w:rsidRPr="00A05FAB" w:rsidRDefault="003F5A05" w:rsidP="003F5A05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3x + 3x – 9</w:t>
            </w:r>
          </w:p>
          <w:p w:rsidR="003F5A05" w:rsidRPr="00A05FAB" w:rsidRDefault="003F5A05" w:rsidP="003F5A05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9</w:t>
            </w:r>
          </w:p>
          <w:p w:rsidR="003D456F" w:rsidRPr="00A05FAB" w:rsidRDefault="003D456F" w:rsidP="007D1976">
            <w:pPr>
              <w:rPr>
                <w:rFonts w:ascii="Tw Cen MT" w:hAnsi="Tw Cen MT" w:cs="Arial"/>
              </w:rPr>
            </w:pPr>
          </w:p>
        </w:tc>
        <w:tc>
          <w:tcPr>
            <w:tcW w:w="3288" w:type="dxa"/>
            <w:shd w:val="clear" w:color="auto" w:fill="auto"/>
          </w:tcPr>
          <w:p w:rsidR="003F5A05" w:rsidRPr="00A05FAB" w:rsidRDefault="003F5A05" w:rsidP="003F5A05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</w:rPr>
              <w:t>(4x + 2)(4x – 2)</w:t>
            </w:r>
            <w:r w:rsidRPr="00A05FAB">
              <w:rPr>
                <w:rFonts w:ascii="Tw Cen MT" w:hAnsi="Tw Cen MT" w:cs="Arial"/>
                <w:color w:val="FF0000"/>
              </w:rPr>
              <w:t xml:space="preserve"> </w:t>
            </w:r>
          </w:p>
          <w:p w:rsidR="003F5A05" w:rsidRPr="00A05FAB" w:rsidRDefault="003F5A05" w:rsidP="003F5A05">
            <w:pPr>
              <w:rPr>
                <w:rFonts w:ascii="Tw Cen MT" w:hAnsi="Tw Cen MT" w:cs="Arial"/>
                <w:color w:val="FF0000"/>
              </w:rPr>
            </w:pPr>
            <w:r w:rsidRPr="00A05FAB">
              <w:rPr>
                <w:rFonts w:ascii="Tw Cen MT" w:hAnsi="Tw Cen MT" w:cs="Arial"/>
                <w:color w:val="FF0000"/>
              </w:rPr>
              <w:t>16x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8x + 8x – 4</w:t>
            </w:r>
          </w:p>
          <w:p w:rsidR="003D456F" w:rsidRPr="00A05FAB" w:rsidRDefault="003F5A05" w:rsidP="003F5A05">
            <w:p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  <w:color w:val="FF0000"/>
              </w:rPr>
              <w:t>16x</w:t>
            </w:r>
            <w:r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Pr="00A05FAB">
              <w:rPr>
                <w:rFonts w:ascii="Tw Cen MT" w:hAnsi="Tw Cen MT" w:cs="Arial"/>
                <w:color w:val="FF0000"/>
              </w:rPr>
              <w:t xml:space="preserve"> – 4</w:t>
            </w:r>
          </w:p>
        </w:tc>
      </w:tr>
    </w:tbl>
    <w:p w:rsidR="003D456F" w:rsidRDefault="003D456F" w:rsidP="003D456F">
      <w:pPr>
        <w:rPr>
          <w:rFonts w:ascii="Tw Cen MT" w:hAnsi="Tw Cen MT" w:cs="Arial"/>
        </w:rPr>
      </w:pPr>
    </w:p>
    <w:p w:rsidR="003D456F" w:rsidRDefault="003D456F" w:rsidP="003D456F">
      <w:pPr>
        <w:ind w:left="360"/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shape id="_x0000_s1102" type="#_x0000_t202" style="position:absolute;left:0;text-align:left;margin-left:15.6pt;margin-top:11.9pt;width:360.75pt;height:42.2pt;z-index:251656192" fillcolor="#9cf">
            <v:fill opacity="13107f"/>
            <v:textbox style="mso-next-textbox:#_x0000_s1102;mso-fit-shape-to-text:t">
              <w:txbxContent>
                <w:p w:rsidR="007D1976" w:rsidRDefault="007D1976" w:rsidP="003D456F">
                  <w:r w:rsidRPr="002B2EE2">
                    <w:rPr>
                      <w:position w:val="-12"/>
                    </w:rPr>
                    <w:object w:dxaOrig="2000" w:dyaOrig="400">
                      <v:shape id="_x0000_i1033" type="#_x0000_t75" style="width:163.4pt;height:32.55pt" o:ole="">
                        <v:imagedata r:id="rId15" o:title=""/>
                      </v:shape>
                      <o:OLEObject Type="Embed" ProgID="Equation.DSMT4" ShapeID="_x0000_i1033" DrawAspect="Content" ObjectID="_1521811469" r:id="rId16"/>
                    </w:objec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a</w: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  <w:vertAlign w:val="superscript"/>
                    </w:rPr>
                    <w:t>2</w:t>
                  </w:r>
                  <w:r>
                    <w:rPr>
                      <w:i/>
                      <w:color w:val="FF0000"/>
                      <w:position w:val="8"/>
                      <w:sz w:val="52"/>
                      <w:szCs w:val="52"/>
                    </w:rPr>
                    <w:t xml:space="preserve"> –  b</w:t>
                  </w:r>
                  <w:r w:rsidRPr="003D456F">
                    <w:rPr>
                      <w:i/>
                      <w:color w:val="FF0000"/>
                      <w:position w:val="8"/>
                      <w:sz w:val="52"/>
                      <w:szCs w:val="5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w Cen MT" w:hAnsi="Tw Cen MT" w:cs="Arial"/>
        </w:rPr>
        <w:t>In general</w:t>
      </w:r>
    </w:p>
    <w:p w:rsidR="003D456F" w:rsidRDefault="003D456F" w:rsidP="003D456F">
      <w:pPr>
        <w:ind w:left="360"/>
        <w:rPr>
          <w:rFonts w:ascii="Tw Cen MT" w:hAnsi="Tw Cen MT" w:cs="Arial"/>
        </w:rPr>
      </w:pPr>
    </w:p>
    <w:p w:rsidR="003D456F" w:rsidRDefault="003D456F" w:rsidP="003D456F">
      <w:pPr>
        <w:rPr>
          <w:rFonts w:ascii="Tw Cen MT" w:hAnsi="Tw Cen MT" w:cs="Arial"/>
        </w:rPr>
      </w:pPr>
    </w:p>
    <w:p w:rsidR="003D456F" w:rsidRDefault="008D567B" w:rsidP="003D456F">
      <w:pPr>
        <w:rPr>
          <w:rFonts w:ascii="Tw Cen MT" w:hAnsi="Tw Cen MT" w:cs="Arial"/>
        </w:rPr>
      </w:pPr>
      <w:r>
        <w:rPr>
          <w:rFonts w:ascii="Tw Cen MT" w:hAnsi="Tw Cen MT" w:cs="Arial"/>
          <w:noProof/>
        </w:rPr>
        <w:pict>
          <v:group id="_x0000_s1134" style="position:absolute;margin-left:140.4pt;margin-top:2.9pt;width:189pt;height:55.2pt;z-index:251657216" coordorigin="4104,10392" coordsize="3780,1104">
            <v:line id="_x0000_s1126" style="position:absolute;flip:y" from="4680,10416" to="5208,10872" strokecolor="red" strokeweight="1pt">
              <v:stroke endarrow="block"/>
            </v:line>
            <v:line id="_x0000_s1127" style="position:absolute;flip:y" from="5856,10428" to="5856,10872" strokecolor="red" strokeweight="1pt">
              <v:stroke endarrow="block"/>
            </v:line>
            <v:line id="_x0000_s1128" style="position:absolute;flip:x y" from="6456,10392" to="6984,10848" strokecolor="red" strokeweight="1pt">
              <v:stroke endarrow="block"/>
            </v:line>
            <v:shape id="_x0000_s1131" type="#_x0000_t202" style="position:absolute;left:4104;top:10860;width:1224;height:636" filled="f" stroked="f">
              <v:textbox>
                <w:txbxContent>
                  <w:p w:rsidR="008D567B" w:rsidRDefault="008D567B">
                    <w:r>
                      <w:rPr>
                        <w:rFonts w:ascii="Tw Cen MT" w:hAnsi="Tw Cen MT" w:cs="Arial"/>
                        <w:color w:val="FF0000"/>
                      </w:rPr>
                      <w:t>1</w:t>
                    </w:r>
                    <w:r w:rsidRPr="008D567B">
                      <w:rPr>
                        <w:rFonts w:ascii="Tw Cen MT" w:hAnsi="Tw Cen MT" w:cs="Arial"/>
                        <w:color w:val="FF0000"/>
                        <w:vertAlign w:val="superscript"/>
                      </w:rPr>
                      <w:t>st</w:t>
                    </w:r>
                    <w:r>
                      <w:rPr>
                        <w:rFonts w:ascii="Tw Cen MT" w:hAnsi="Tw Cen MT" w:cs="Arial"/>
                        <w:color w:val="FF0000"/>
                      </w:rPr>
                      <w:t xml:space="preserve"> </w:t>
                    </w:r>
                    <w:r w:rsidRPr="008D567B">
                      <w:rPr>
                        <w:rFonts w:ascii="Tw Cen MT" w:hAnsi="Tw Cen MT" w:cs="Arial"/>
                        <w:color w:val="FF0000"/>
                      </w:rPr>
                      <w:t>term squared</w:t>
                    </w:r>
                  </w:p>
                </w:txbxContent>
              </v:textbox>
            </v:shape>
            <v:shape id="_x0000_s1132" type="#_x0000_t202" style="position:absolute;left:6660;top:10860;width:1224;height:636" filled="f" stroked="f">
              <v:textbox>
                <w:txbxContent>
                  <w:p w:rsidR="008D567B" w:rsidRDefault="008D567B" w:rsidP="008D567B">
                    <w:r>
                      <w:rPr>
                        <w:rFonts w:ascii="Tw Cen MT" w:hAnsi="Tw Cen MT" w:cs="Arial"/>
                        <w:color w:val="FF0000"/>
                      </w:rPr>
                      <w:t>2</w:t>
                    </w:r>
                    <w:r w:rsidRPr="008D567B">
                      <w:rPr>
                        <w:rFonts w:ascii="Tw Cen MT" w:hAnsi="Tw Cen MT" w:cs="Arial"/>
                        <w:color w:val="FF0000"/>
                        <w:vertAlign w:val="superscript"/>
                      </w:rPr>
                      <w:t>nd</w:t>
                    </w:r>
                    <w:r>
                      <w:rPr>
                        <w:rFonts w:ascii="Tw Cen MT" w:hAnsi="Tw Cen MT" w:cs="Arial"/>
                        <w:color w:val="FF0000"/>
                      </w:rPr>
                      <w:t xml:space="preserve"> </w:t>
                    </w:r>
                    <w:r w:rsidRPr="008D567B">
                      <w:rPr>
                        <w:rFonts w:ascii="Tw Cen MT" w:hAnsi="Tw Cen MT" w:cs="Arial"/>
                        <w:color w:val="FF0000"/>
                      </w:rPr>
                      <w:t>term squared</w:t>
                    </w:r>
                  </w:p>
                </w:txbxContent>
              </v:textbox>
            </v:shape>
            <v:shape id="_x0000_s1133" type="#_x0000_t202" style="position:absolute;left:5388;top:10860;width:1008;height:636" filled="f" stroked="f">
              <v:textbox>
                <w:txbxContent>
                  <w:p w:rsidR="008D567B" w:rsidRPr="008D567B" w:rsidRDefault="008D567B" w:rsidP="008D567B">
                    <w:pPr>
                      <w:jc w:val="center"/>
                      <w:rPr>
                        <w:rFonts w:ascii="Tw Cen MT" w:hAnsi="Tw Cen MT" w:cs="Arial"/>
                        <w:color w:val="FF0000"/>
                      </w:rPr>
                    </w:pPr>
                    <w:r>
                      <w:rPr>
                        <w:rFonts w:ascii="Tw Cen MT" w:hAnsi="Tw Cen MT" w:cs="Arial"/>
                        <w:color w:val="FF0000"/>
                      </w:rPr>
                      <w:t>always</w:t>
                    </w:r>
                  </w:p>
                  <w:p w:rsidR="008D567B" w:rsidRPr="008D567B" w:rsidRDefault="008D567B" w:rsidP="008D567B">
                    <w:pPr>
                      <w:jc w:val="center"/>
                      <w:rPr>
                        <w:b/>
                      </w:rPr>
                    </w:pPr>
                    <w:r w:rsidRPr="008D567B">
                      <w:rPr>
                        <w:rFonts w:ascii="Tw Cen MT" w:hAnsi="Tw Cen MT" w:cs="Arial"/>
                        <w:b/>
                        <w:color w:val="FF0000"/>
                      </w:rPr>
                      <w:t>MINUS</w:t>
                    </w:r>
                  </w:p>
                </w:txbxContent>
              </v:textbox>
            </v:shape>
          </v:group>
        </w:pict>
      </w:r>
    </w:p>
    <w:p w:rsidR="003D456F" w:rsidRDefault="003D456F" w:rsidP="003D456F">
      <w:pPr>
        <w:rPr>
          <w:rFonts w:ascii="Tw Cen MT" w:hAnsi="Tw Cen MT" w:cs="Arial"/>
        </w:rPr>
      </w:pPr>
    </w:p>
    <w:p w:rsidR="008D567B" w:rsidRDefault="008D567B" w:rsidP="008D567B">
      <w:pPr>
        <w:rPr>
          <w:rFonts w:ascii="Tw Cen MT" w:hAnsi="Tw Cen MT" w:cs="Arial"/>
          <w:color w:val="FF0000"/>
        </w:rPr>
      </w:pPr>
    </w:p>
    <w:p w:rsidR="008D567B" w:rsidRPr="008D567B" w:rsidRDefault="008D567B" w:rsidP="008D567B">
      <w:pPr>
        <w:rPr>
          <w:rFonts w:ascii="Tw Cen MT" w:hAnsi="Tw Cen MT" w:cs="Arial"/>
          <w:color w:val="FF0000"/>
        </w:rPr>
      </w:pPr>
      <w:r w:rsidRPr="008D567B">
        <w:rPr>
          <w:rFonts w:ascii="Tw Cen MT" w:hAnsi="Tw Cen MT" w:cs="Arial"/>
          <w:color w:val="FF0000"/>
        </w:rPr>
        <w:tab/>
      </w:r>
    </w:p>
    <w:p w:rsidR="008D567B" w:rsidRDefault="008D567B" w:rsidP="003D456F">
      <w:pPr>
        <w:rPr>
          <w:rFonts w:ascii="Tw Cen MT" w:hAnsi="Tw Cen MT" w:cs="Arial"/>
        </w:rPr>
      </w:pPr>
    </w:p>
    <w:p w:rsidR="003D456F" w:rsidRDefault="003D456F" w:rsidP="003D456F">
      <w:pPr>
        <w:rPr>
          <w:rFonts w:ascii="Tw Cen MT" w:hAnsi="Tw Cen MT" w:cs="Arial"/>
        </w:rPr>
      </w:pPr>
    </w:p>
    <w:p w:rsidR="003D456F" w:rsidRDefault="003D456F" w:rsidP="003D456F">
      <w:pPr>
        <w:rPr>
          <w:rFonts w:ascii="Tw Cen MT" w:hAnsi="Tw Cen MT" w:cs="Arial"/>
        </w:rPr>
      </w:pPr>
    </w:p>
    <w:p w:rsidR="003D456F" w:rsidRDefault="003D456F" w:rsidP="003D456F">
      <w:pPr>
        <w:rPr>
          <w:rFonts w:ascii="Tw Cen MT" w:hAnsi="Tw Cen MT" w:cs="Arial"/>
          <w:b/>
          <w:i/>
          <w:u w:val="single"/>
        </w:rPr>
      </w:pPr>
      <w:r w:rsidRPr="00E80CA4">
        <w:rPr>
          <w:rFonts w:ascii="Tw Cen MT" w:hAnsi="Tw Cen MT" w:cs="Arial"/>
          <w:b/>
          <w:i/>
          <w:u w:val="single"/>
        </w:rPr>
        <w:t>EXAMPLES</w:t>
      </w:r>
    </w:p>
    <w:p w:rsidR="003D456F" w:rsidRDefault="003D456F" w:rsidP="003D456F">
      <w:pPr>
        <w:rPr>
          <w:rFonts w:ascii="Tw Cen MT" w:hAnsi="Tw Cen MT" w:cs="Arial"/>
        </w:rPr>
      </w:pPr>
      <w:r>
        <w:rPr>
          <w:rFonts w:ascii="Tw Cen MT" w:hAnsi="Tw Cen MT" w:cs="Arial"/>
        </w:rPr>
        <w:t>Simplify each of the following.</w:t>
      </w:r>
    </w:p>
    <w:p w:rsidR="003D456F" w:rsidRPr="00E80CA4" w:rsidRDefault="003D456F" w:rsidP="003D456F">
      <w:pPr>
        <w:rPr>
          <w:rFonts w:ascii="Tw Cen MT" w:hAnsi="Tw Cen MT" w:cs="Arial"/>
        </w:rPr>
      </w:pPr>
    </w:p>
    <w:tbl>
      <w:tblPr>
        <w:tblW w:w="0" w:type="auto"/>
        <w:tblLook w:val="01E0"/>
      </w:tblPr>
      <w:tblGrid>
        <w:gridCol w:w="2466"/>
        <w:gridCol w:w="2466"/>
        <w:gridCol w:w="2466"/>
        <w:gridCol w:w="2466"/>
      </w:tblGrid>
      <w:tr w:rsidR="003D456F" w:rsidRPr="00A05FAB" w:rsidTr="00A05FAB">
        <w:trPr>
          <w:trHeight w:val="891"/>
        </w:trPr>
        <w:tc>
          <w:tcPr>
            <w:tcW w:w="2466" w:type="dxa"/>
            <w:shd w:val="clear" w:color="auto" w:fill="auto"/>
          </w:tcPr>
          <w:p w:rsidR="003D456F" w:rsidRPr="00A05FAB" w:rsidRDefault="003D456F" w:rsidP="00A05FAB">
            <w:pPr>
              <w:numPr>
                <w:ilvl w:val="0"/>
                <w:numId w:val="12"/>
              </w:num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(x + 4)</w:t>
            </w:r>
            <w:r w:rsidRPr="00A05FAB">
              <w:rPr>
                <w:rFonts w:ascii="Tw Cen MT" w:hAnsi="Tw Cen MT" w:cs="Arial"/>
                <w:vertAlign w:val="superscript"/>
              </w:rPr>
              <w:t>2</w:t>
            </w:r>
            <w:r w:rsidR="00710148" w:rsidRPr="00A05FAB">
              <w:rPr>
                <w:rFonts w:ascii="Tw Cen MT" w:hAnsi="Tw Cen MT" w:cs="Arial"/>
                <w:color w:val="FF0000"/>
              </w:rPr>
              <w:br/>
              <w:t>x</w:t>
            </w:r>
            <w:r w:rsidR="00710148"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="00710148" w:rsidRPr="00A05FAB">
              <w:rPr>
                <w:rFonts w:ascii="Tw Cen MT" w:hAnsi="Tw Cen MT" w:cs="Arial"/>
                <w:color w:val="FF0000"/>
              </w:rPr>
              <w:t xml:space="preserve"> + 8x + 16</w:t>
            </w:r>
          </w:p>
        </w:tc>
        <w:tc>
          <w:tcPr>
            <w:tcW w:w="2466" w:type="dxa"/>
            <w:shd w:val="clear" w:color="auto" w:fill="auto"/>
          </w:tcPr>
          <w:p w:rsidR="003D456F" w:rsidRPr="00A05FAB" w:rsidRDefault="003D456F" w:rsidP="00A05FAB">
            <w:pPr>
              <w:numPr>
                <w:ilvl w:val="0"/>
                <w:numId w:val="12"/>
              </w:num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(x – 5)(x + 5)</w:t>
            </w:r>
            <w:r w:rsidR="00710148" w:rsidRPr="00A05FAB">
              <w:rPr>
                <w:rFonts w:ascii="Tw Cen MT" w:hAnsi="Tw Cen MT" w:cs="Arial"/>
              </w:rPr>
              <w:br/>
            </w:r>
            <w:r w:rsidR="00710148" w:rsidRPr="00A05FAB">
              <w:rPr>
                <w:rFonts w:ascii="Tw Cen MT" w:hAnsi="Tw Cen MT" w:cs="Arial"/>
                <w:color w:val="FF0000"/>
              </w:rPr>
              <w:t>x</w:t>
            </w:r>
            <w:r w:rsidR="00710148"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="00710148" w:rsidRPr="00A05FAB">
              <w:rPr>
                <w:rFonts w:ascii="Tw Cen MT" w:hAnsi="Tw Cen MT" w:cs="Arial"/>
                <w:color w:val="FF0000"/>
              </w:rPr>
              <w:t xml:space="preserve"> </w:t>
            </w:r>
            <w:r w:rsidR="00F62E53" w:rsidRPr="00A05FAB">
              <w:rPr>
                <w:rFonts w:ascii="Tw Cen MT" w:hAnsi="Tw Cen MT" w:cs="Arial"/>
                <w:color w:val="FF0000"/>
              </w:rPr>
              <w:t>–</w:t>
            </w:r>
            <w:r w:rsidR="00710148" w:rsidRPr="00A05FAB">
              <w:rPr>
                <w:rFonts w:ascii="Tw Cen MT" w:hAnsi="Tw Cen MT" w:cs="Arial"/>
                <w:color w:val="FF0000"/>
              </w:rPr>
              <w:t xml:space="preserve"> 25</w:t>
            </w:r>
          </w:p>
        </w:tc>
        <w:tc>
          <w:tcPr>
            <w:tcW w:w="2466" w:type="dxa"/>
            <w:shd w:val="clear" w:color="auto" w:fill="auto"/>
          </w:tcPr>
          <w:p w:rsidR="003D456F" w:rsidRPr="00A05FAB" w:rsidRDefault="003D456F" w:rsidP="00A05FAB">
            <w:pPr>
              <w:numPr>
                <w:ilvl w:val="0"/>
                <w:numId w:val="12"/>
              </w:num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(2x + 3)(2x – 3)</w:t>
            </w:r>
            <w:r w:rsidR="00710148" w:rsidRPr="00A05FAB">
              <w:rPr>
                <w:rFonts w:ascii="Tw Cen MT" w:hAnsi="Tw Cen MT" w:cs="Arial"/>
              </w:rPr>
              <w:br/>
            </w:r>
            <w:r w:rsidR="00F62E53" w:rsidRPr="00A05FAB">
              <w:rPr>
                <w:rFonts w:ascii="Tw Cen MT" w:hAnsi="Tw Cen MT" w:cs="Arial"/>
                <w:color w:val="FF0000"/>
              </w:rPr>
              <w:t>4x</w:t>
            </w:r>
            <w:r w:rsidR="00F62E53"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="00F62E53" w:rsidRPr="00A05FAB">
              <w:rPr>
                <w:rFonts w:ascii="Tw Cen MT" w:hAnsi="Tw Cen MT" w:cs="Arial"/>
                <w:color w:val="FF0000"/>
              </w:rPr>
              <w:t xml:space="preserve"> – 9</w:t>
            </w:r>
          </w:p>
        </w:tc>
        <w:tc>
          <w:tcPr>
            <w:tcW w:w="2466" w:type="dxa"/>
            <w:shd w:val="clear" w:color="auto" w:fill="auto"/>
          </w:tcPr>
          <w:p w:rsidR="003D456F" w:rsidRPr="00A05FAB" w:rsidRDefault="003D456F" w:rsidP="00A05FAB">
            <w:pPr>
              <w:numPr>
                <w:ilvl w:val="0"/>
                <w:numId w:val="12"/>
              </w:numPr>
              <w:rPr>
                <w:rFonts w:ascii="Tw Cen MT" w:hAnsi="Tw Cen MT" w:cs="Arial"/>
              </w:rPr>
            </w:pPr>
            <w:r w:rsidRPr="00A05FAB">
              <w:rPr>
                <w:rFonts w:ascii="Tw Cen MT" w:hAnsi="Tw Cen MT" w:cs="Arial"/>
              </w:rPr>
              <w:t>(3x – 7)</w:t>
            </w:r>
            <w:r w:rsidRPr="00A05FAB">
              <w:rPr>
                <w:rFonts w:ascii="Tw Cen MT" w:hAnsi="Tw Cen MT" w:cs="Arial"/>
                <w:vertAlign w:val="superscript"/>
              </w:rPr>
              <w:t>2</w:t>
            </w:r>
            <w:r w:rsidR="00710148" w:rsidRPr="00A05FAB">
              <w:rPr>
                <w:rFonts w:ascii="Tw Cen MT" w:hAnsi="Tw Cen MT" w:cs="Arial"/>
              </w:rPr>
              <w:br/>
            </w:r>
            <w:r w:rsidR="00F62E53" w:rsidRPr="00A05FAB">
              <w:rPr>
                <w:rFonts w:ascii="Tw Cen MT" w:hAnsi="Tw Cen MT" w:cs="Arial"/>
                <w:color w:val="FF0000"/>
              </w:rPr>
              <w:t>9x</w:t>
            </w:r>
            <w:r w:rsidR="00F62E53" w:rsidRPr="00A05FAB">
              <w:rPr>
                <w:rFonts w:ascii="Tw Cen MT" w:hAnsi="Tw Cen MT" w:cs="Arial"/>
                <w:color w:val="FF0000"/>
                <w:vertAlign w:val="superscript"/>
              </w:rPr>
              <w:t>2</w:t>
            </w:r>
            <w:r w:rsidR="00F62E53" w:rsidRPr="00A05FAB">
              <w:rPr>
                <w:rFonts w:ascii="Tw Cen MT" w:hAnsi="Tw Cen MT" w:cs="Arial"/>
                <w:color w:val="FF0000"/>
              </w:rPr>
              <w:t xml:space="preserve"> -42x + 49</w:t>
            </w:r>
          </w:p>
        </w:tc>
      </w:tr>
    </w:tbl>
    <w:p w:rsidR="003D456F" w:rsidRDefault="003D456F" w:rsidP="003D456F">
      <w:pPr>
        <w:rPr>
          <w:rFonts w:ascii="Tw Cen MT" w:hAnsi="Tw Cen MT" w:cs="Arial"/>
        </w:rPr>
      </w:pPr>
    </w:p>
    <w:p w:rsidR="003D456F" w:rsidRPr="003D456F" w:rsidRDefault="003D456F" w:rsidP="003D456F">
      <w:pPr>
        <w:rPr>
          <w:rFonts w:ascii="Tw Cen MT" w:hAnsi="Tw Cen MT"/>
        </w:rPr>
      </w:pPr>
    </w:p>
    <w:sectPr w:rsidR="003D456F" w:rsidRPr="003D456F" w:rsidSect="004F381C">
      <w:headerReference w:type="default" r:id="rId17"/>
      <w:pgSz w:w="12240" w:h="15840"/>
      <w:pgMar w:top="938" w:right="1296" w:bottom="1008" w:left="1296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AB" w:rsidRDefault="00A05FAB">
      <w:r>
        <w:separator/>
      </w:r>
    </w:p>
  </w:endnote>
  <w:endnote w:type="continuationSeparator" w:id="0">
    <w:p w:rsidR="00A05FAB" w:rsidRDefault="00A0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AB" w:rsidRDefault="00A05FAB">
      <w:r>
        <w:separator/>
      </w:r>
    </w:p>
  </w:footnote>
  <w:footnote w:type="continuationSeparator" w:id="0">
    <w:p w:rsidR="00A05FAB" w:rsidRDefault="00A0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1C" w:rsidRDefault="004F381C" w:rsidP="004F381C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4F381C" w:rsidRDefault="004F381C" w:rsidP="004F381C">
    <w:pPr>
      <w:pStyle w:val="Header"/>
      <w:tabs>
        <w:tab w:val="clear" w:pos="8640"/>
        <w:tab w:val="right" w:pos="9630"/>
      </w:tabs>
      <w:rPr>
        <w:szCs w:val="20"/>
      </w:rPr>
    </w:pPr>
    <w:r>
      <w:rPr>
        <w:rFonts w:ascii="Tw Cen MT" w:hAnsi="Tw Cen MT"/>
        <w:b/>
        <w:szCs w:val="20"/>
        <w:u w:val="single"/>
        <w:lang w:val="en-US"/>
      </w:rPr>
      <w:t>Day 1: Modeling Quadratic Relations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  <w:p w:rsidR="007D1976" w:rsidRPr="004F381C" w:rsidRDefault="007D1976" w:rsidP="004F381C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30"/>
    <w:multiLevelType w:val="hybridMultilevel"/>
    <w:tmpl w:val="5E20678C"/>
    <w:lvl w:ilvl="0" w:tplc="E49A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5C247E"/>
    <w:multiLevelType w:val="hybridMultilevel"/>
    <w:tmpl w:val="723AB5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273CC"/>
    <w:multiLevelType w:val="hybridMultilevel"/>
    <w:tmpl w:val="58807E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4E2D5C"/>
    <w:multiLevelType w:val="multilevel"/>
    <w:tmpl w:val="FE70A350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B442B"/>
    <w:multiLevelType w:val="hybridMultilevel"/>
    <w:tmpl w:val="BFE4498C"/>
    <w:lvl w:ilvl="0" w:tplc="F00A5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64259"/>
    <w:multiLevelType w:val="hybridMultilevel"/>
    <w:tmpl w:val="2E8628A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023B49"/>
    <w:multiLevelType w:val="multilevel"/>
    <w:tmpl w:val="45043B7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3780"/>
    <w:multiLevelType w:val="hybridMultilevel"/>
    <w:tmpl w:val="8BA2645C"/>
    <w:lvl w:ilvl="0" w:tplc="ACD642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A2C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58A4"/>
    <w:multiLevelType w:val="hybridMultilevel"/>
    <w:tmpl w:val="B93815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944D6"/>
    <w:multiLevelType w:val="multilevel"/>
    <w:tmpl w:val="57AE1596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F2AAE"/>
    <w:multiLevelType w:val="multilevel"/>
    <w:tmpl w:val="45043B7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862EA"/>
    <w:multiLevelType w:val="hybridMultilevel"/>
    <w:tmpl w:val="FE70A350"/>
    <w:lvl w:ilvl="0" w:tplc="33E8C78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w Cen MT" w:hAnsi="Tw Cen MT" w:hint="default"/>
        <w:b/>
      </w:rPr>
    </w:lvl>
    <w:lvl w:ilvl="1" w:tplc="D4EE3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B539D"/>
    <w:multiLevelType w:val="hybridMultilevel"/>
    <w:tmpl w:val="4D8ECED8"/>
    <w:lvl w:ilvl="0" w:tplc="1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955BD"/>
    <w:multiLevelType w:val="hybridMultilevel"/>
    <w:tmpl w:val="0AA24238"/>
    <w:lvl w:ilvl="0" w:tplc="CF22D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655757"/>
    <w:multiLevelType w:val="hybridMultilevel"/>
    <w:tmpl w:val="857C7CA8"/>
    <w:lvl w:ilvl="0" w:tplc="A16C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01824"/>
    <w:multiLevelType w:val="hybridMultilevel"/>
    <w:tmpl w:val="7B36346C"/>
    <w:lvl w:ilvl="0" w:tplc="8CDC6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C2EF1"/>
    <w:multiLevelType w:val="hybridMultilevel"/>
    <w:tmpl w:val="615EBF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B5E0A"/>
    <w:multiLevelType w:val="hybridMultilevel"/>
    <w:tmpl w:val="C6869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63115"/>
    <w:multiLevelType w:val="hybridMultilevel"/>
    <w:tmpl w:val="7384E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B3901"/>
    <w:multiLevelType w:val="hybridMultilevel"/>
    <w:tmpl w:val="2138DA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C62628"/>
    <w:multiLevelType w:val="hybridMultilevel"/>
    <w:tmpl w:val="B5B08E6C"/>
    <w:lvl w:ilvl="0" w:tplc="F78EA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20"/>
  </w:num>
  <w:num w:numId="6">
    <w:abstractNumId w:val="12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19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97F"/>
    <w:rsid w:val="00002970"/>
    <w:rsid w:val="00015D80"/>
    <w:rsid w:val="00052BD8"/>
    <w:rsid w:val="000B4064"/>
    <w:rsid w:val="00166B36"/>
    <w:rsid w:val="00190528"/>
    <w:rsid w:val="00197B57"/>
    <w:rsid w:val="00256BF1"/>
    <w:rsid w:val="0026705D"/>
    <w:rsid w:val="002804CE"/>
    <w:rsid w:val="002A104C"/>
    <w:rsid w:val="002B2EE2"/>
    <w:rsid w:val="002B7D98"/>
    <w:rsid w:val="002F4936"/>
    <w:rsid w:val="00342D2D"/>
    <w:rsid w:val="00363129"/>
    <w:rsid w:val="003811A5"/>
    <w:rsid w:val="003A6623"/>
    <w:rsid w:val="003D456F"/>
    <w:rsid w:val="003E3B34"/>
    <w:rsid w:val="003F5A05"/>
    <w:rsid w:val="004320B8"/>
    <w:rsid w:val="004B6894"/>
    <w:rsid w:val="004E2AC4"/>
    <w:rsid w:val="004F1B82"/>
    <w:rsid w:val="004F381C"/>
    <w:rsid w:val="005A6EC6"/>
    <w:rsid w:val="005C1D39"/>
    <w:rsid w:val="005C22E5"/>
    <w:rsid w:val="005C4B27"/>
    <w:rsid w:val="00633C48"/>
    <w:rsid w:val="00674006"/>
    <w:rsid w:val="006903FD"/>
    <w:rsid w:val="006B62D5"/>
    <w:rsid w:val="006C65A1"/>
    <w:rsid w:val="006D7157"/>
    <w:rsid w:val="00710148"/>
    <w:rsid w:val="00712FF5"/>
    <w:rsid w:val="00725D10"/>
    <w:rsid w:val="00762D05"/>
    <w:rsid w:val="00766596"/>
    <w:rsid w:val="0078497F"/>
    <w:rsid w:val="007D1976"/>
    <w:rsid w:val="0081676F"/>
    <w:rsid w:val="00821FA9"/>
    <w:rsid w:val="00887068"/>
    <w:rsid w:val="008D567B"/>
    <w:rsid w:val="00903F23"/>
    <w:rsid w:val="00923707"/>
    <w:rsid w:val="00930EDC"/>
    <w:rsid w:val="00932831"/>
    <w:rsid w:val="00996FCA"/>
    <w:rsid w:val="00A05FAB"/>
    <w:rsid w:val="00A76859"/>
    <w:rsid w:val="00A77D3D"/>
    <w:rsid w:val="00AB5540"/>
    <w:rsid w:val="00B013AF"/>
    <w:rsid w:val="00B327D4"/>
    <w:rsid w:val="00B327FE"/>
    <w:rsid w:val="00B3594C"/>
    <w:rsid w:val="00B36B7E"/>
    <w:rsid w:val="00B56BF4"/>
    <w:rsid w:val="00BC79E9"/>
    <w:rsid w:val="00C74D40"/>
    <w:rsid w:val="00C87E93"/>
    <w:rsid w:val="00D14F06"/>
    <w:rsid w:val="00D470A2"/>
    <w:rsid w:val="00DA0602"/>
    <w:rsid w:val="00DE11C4"/>
    <w:rsid w:val="00E051B8"/>
    <w:rsid w:val="00E43BE2"/>
    <w:rsid w:val="00E60FA4"/>
    <w:rsid w:val="00E7267A"/>
    <w:rsid w:val="00E80CA4"/>
    <w:rsid w:val="00E83C1D"/>
    <w:rsid w:val="00E85546"/>
    <w:rsid w:val="00E90DE9"/>
    <w:rsid w:val="00E97C0B"/>
    <w:rsid w:val="00F053F8"/>
    <w:rsid w:val="00F54821"/>
    <w:rsid w:val="00F62E53"/>
    <w:rsid w:val="00F772D8"/>
    <w:rsid w:val="00F979C0"/>
    <w:rsid w:val="00FD22F4"/>
    <w:rsid w:val="00FD3CF0"/>
    <w:rsid w:val="00FE1C84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30"/>
        <o:r id="V:Rule4" type="arc" idref="#_x0000_s1031"/>
        <o:r id="V:Rule5" type="arc" idref="#_x0000_s1036"/>
        <o:r id="V:Rule6" type="arc" idref="#_x0000_s1037"/>
        <o:r id="V:Rule7" type="arc" idref="#_x0000_s1033"/>
        <o:r id="V:Rule8" type="arc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6596"/>
    <w:rPr>
      <w:sz w:val="24"/>
      <w:szCs w:val="24"/>
      <w:lang w:val="en-CA" w:eastAsia="zh-TW"/>
    </w:rPr>
  </w:style>
  <w:style w:type="paragraph" w:styleId="Heading2">
    <w:name w:val="heading 2"/>
    <w:basedOn w:val="Normal"/>
    <w:next w:val="Normal"/>
    <w:link w:val="Heading2Char"/>
    <w:qFormat/>
    <w:rsid w:val="00342D2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42D2D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34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D2D"/>
    <w:rPr>
      <w:rFonts w:ascii="Tahoma" w:hAnsi="Tahoma" w:cs="Tahoma"/>
      <w:sz w:val="16"/>
      <w:szCs w:val="16"/>
      <w:lang w:eastAsia="zh-TW"/>
    </w:rPr>
  </w:style>
  <w:style w:type="character" w:customStyle="1" w:styleId="PlaceholderText">
    <w:name w:val="Placeholder Text"/>
    <w:uiPriority w:val="99"/>
    <w:semiHidden/>
    <w:rsid w:val="00342D2D"/>
    <w:rPr>
      <w:color w:val="808080"/>
    </w:rPr>
  </w:style>
  <w:style w:type="paragraph" w:styleId="ColorfulList-Accent1">
    <w:name w:val="Colorful List Accent 1"/>
    <w:basedOn w:val="Normal"/>
    <w:uiPriority w:val="34"/>
    <w:qFormat/>
    <w:rsid w:val="004F1B82"/>
    <w:pPr>
      <w:ind w:left="720"/>
      <w:contextualSpacing/>
    </w:pPr>
  </w:style>
  <w:style w:type="table" w:styleId="TableGrid">
    <w:name w:val="Table Grid"/>
    <w:basedOn w:val="TableNormal"/>
    <w:rsid w:val="005A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381C"/>
    <w:rPr>
      <w:sz w:val="24"/>
      <w:szCs w:val="24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BF%203C%20Keswick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Expanding Binomials</vt:lpstr>
    </vt:vector>
  </TitlesOfParts>
  <Company>YRDSB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</dc:title>
  <dc:creator>Jason Niskanen</dc:creator>
  <cp:lastModifiedBy>Owner</cp:lastModifiedBy>
  <cp:revision>2</cp:revision>
  <cp:lastPrinted>2014-11-03T12:20:00Z</cp:lastPrinted>
  <dcterms:created xsi:type="dcterms:W3CDTF">2016-04-10T20:38:00Z</dcterms:created>
  <dcterms:modified xsi:type="dcterms:W3CDTF">2016-04-10T20:38:00Z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