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B8" w:rsidRDefault="006928B8" w:rsidP="0060008B">
      <w:pPr>
        <w:jc w:val="center"/>
        <w:rPr>
          <w:rFonts w:ascii="Tw Cen MT" w:hAnsi="Tw Cen MT"/>
        </w:rPr>
      </w:pPr>
      <w:r w:rsidRPr="005535A7">
        <w:rPr>
          <w:rFonts w:ascii="Tw Cen MT" w:hAnsi="Tw Cen MT"/>
          <w:b/>
          <w:sz w:val="32"/>
          <w:szCs w:val="32"/>
        </w:rPr>
        <w:t>The Sine Law</w:t>
      </w:r>
      <w:r w:rsidR="00BC5D83" w:rsidRPr="005535A7">
        <w:rPr>
          <w:rFonts w:ascii="Tw Cen MT" w:hAnsi="Tw Cen MT"/>
          <w:b/>
          <w:sz w:val="32"/>
          <w:szCs w:val="32"/>
        </w:rPr>
        <w:t xml:space="preserve"> in Acute Triangles</w:t>
      </w:r>
    </w:p>
    <w:p w:rsidR="00AF4427" w:rsidRDefault="001C6B13" w:rsidP="0060008B">
      <w:pPr>
        <w:spacing w:after="60"/>
        <w:rPr>
          <w:rFonts w:ascii="Tw Cen MT" w:hAnsi="Tw Cen MT"/>
        </w:rPr>
      </w:pPr>
      <w:r>
        <w:rPr>
          <w:rFonts w:ascii="Tw Cen MT" w:hAnsi="Tw Cen MT"/>
        </w:rPr>
        <w:t xml:space="preserve">So far we’ve used trigonometry to solve right angle triangles.  </w:t>
      </w:r>
      <w:r w:rsidR="0060008B">
        <w:rPr>
          <w:rFonts w:ascii="Tw Cen MT" w:hAnsi="Tw Cen MT"/>
        </w:rPr>
        <w:t>For</w:t>
      </w:r>
      <w:r>
        <w:rPr>
          <w:rFonts w:ascii="Tw Cen MT" w:hAnsi="Tw Cen MT"/>
        </w:rPr>
        <w:t xml:space="preserve"> </w:t>
      </w:r>
      <w:r w:rsidRPr="001C6B13">
        <w:rPr>
          <w:rFonts w:ascii="Tw Cen MT" w:hAnsi="Tw Cen MT"/>
          <w:b/>
        </w:rPr>
        <w:t>non-right angle</w:t>
      </w:r>
      <w:r w:rsidR="0060008B">
        <w:rPr>
          <w:rFonts w:ascii="Tw Cen MT" w:hAnsi="Tw Cen MT"/>
        </w:rPr>
        <w:t xml:space="preserve"> triangles we use </w:t>
      </w:r>
      <w:r w:rsidR="00AF4427">
        <w:rPr>
          <w:rFonts w:ascii="Tw Cen MT" w:hAnsi="Tw Cen MT"/>
        </w:rPr>
        <w:t xml:space="preserve">the </w:t>
      </w:r>
      <w:r w:rsidR="00AF4427" w:rsidRPr="00AE6C9B">
        <w:rPr>
          <w:rFonts w:ascii="Tw Cen MT" w:hAnsi="Tw Cen MT"/>
          <w:b/>
        </w:rPr>
        <w:t>SINE LAW</w:t>
      </w:r>
      <w:r w:rsidR="00AF4427">
        <w:rPr>
          <w:rFonts w:ascii="Tw Cen MT" w:hAnsi="Tw Cen MT"/>
        </w:rPr>
        <w:t xml:space="preserve">.  It allows us to find the length of sides and measurement of angles </w:t>
      </w:r>
      <w:r w:rsidR="00A70F07">
        <w:rPr>
          <w:rFonts w:ascii="Tw Cen MT" w:hAnsi="Tw Cen MT"/>
        </w:rPr>
        <w:t>in</w:t>
      </w:r>
      <w:r w:rsidR="00AE6C9B">
        <w:rPr>
          <w:rFonts w:ascii="Tw Cen MT" w:hAnsi="Tw Cen MT"/>
        </w:rPr>
        <w:t xml:space="preserve"> _________________ </w:t>
      </w:r>
      <w:r w:rsidR="00AF4427">
        <w:rPr>
          <w:rFonts w:ascii="Tw Cen MT" w:hAnsi="Tw Cen MT"/>
        </w:rPr>
        <w:t>triangle</w:t>
      </w:r>
      <w:r w:rsidR="00AE6C9B">
        <w:rPr>
          <w:rFonts w:ascii="Tw Cen MT" w:hAnsi="Tw Cen MT"/>
        </w:rPr>
        <w:t>s (no right angle)</w:t>
      </w:r>
      <w:r w:rsidR="00AF4427">
        <w:rPr>
          <w:rFonts w:ascii="Tw Cen MT" w:hAnsi="Tw Cen MT"/>
        </w:rPr>
        <w:t>.</w:t>
      </w:r>
    </w:p>
    <w:p w:rsidR="00AF4427" w:rsidRDefault="00DB5DE2" w:rsidP="00AF4427">
      <w:pPr>
        <w:jc w:val="center"/>
        <w:rPr>
          <w:rFonts w:ascii="Tw Cen MT" w:hAnsi="Tw Cen MT"/>
        </w:rPr>
      </w:pPr>
      <w:r w:rsidRPr="00DB5DE2">
        <w:rPr>
          <w:rFonts w:ascii="Tw Cen MT" w:hAnsi="Tw Cen MT"/>
        </w:rPr>
      </w:r>
      <w:r>
        <w:rPr>
          <w:rFonts w:ascii="Tw Cen MT" w:hAnsi="Tw Cen M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width:445.2pt;height:50.4pt;mso-left-percent:-10001;mso-top-percent:-10001;mso-position-horizontal:absolute;mso-position-horizontal-relative:char;mso-position-vertical:absolute;mso-position-vertical-relative:line;mso-left-percent:-10001;mso-top-percent:-10001" fillcolor="#efffef">
            <v:textbox style="mso-next-textbox:#_x0000_s1162">
              <w:txbxContent>
                <w:p w:rsidR="00AF4427" w:rsidRDefault="00AF4427">
                  <w:r w:rsidRPr="00AF4427">
                    <w:rPr>
                      <w:rFonts w:ascii="Tw Cen MT" w:hAnsi="Tw Cen MT"/>
                      <w:position w:val="-24"/>
                    </w:rPr>
                    <w:object w:dxaOrig="7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429.95pt;height:36.7pt" o:ole="">
                        <v:imagedata r:id="rId7" o:title=""/>
                      </v:shape>
                      <o:OLEObject Type="Embed" ProgID="Equation.DSMT4" ShapeID="_x0000_i1038" DrawAspect="Content" ObjectID="_1516305613" r:id="rId8"/>
                    </w:object>
                  </w:r>
                </w:p>
              </w:txbxContent>
            </v:textbox>
            <w10:wrap type="none"/>
            <w10:anchorlock/>
          </v:shape>
        </w:pict>
      </w:r>
    </w:p>
    <w:p w:rsidR="00AF4427" w:rsidRDefault="00804032" w:rsidP="0060008B">
      <w:pPr>
        <w:spacing w:before="120"/>
        <w:rPr>
          <w:rFonts w:ascii="Tw Cen MT" w:hAnsi="Tw Cen MT"/>
        </w:rPr>
      </w:pPr>
      <w:r>
        <w:rPr>
          <w:rFonts w:ascii="Tw Cen MT" w:hAnsi="Tw Cen MT"/>
        </w:rPr>
        <w:t>What information must be given in a triangle in order to use sine law to solve it?</w:t>
      </w:r>
    </w:p>
    <w:p w:rsidR="00804032" w:rsidRDefault="00804032">
      <w:pPr>
        <w:rPr>
          <w:rFonts w:ascii="Tw Cen MT" w:hAnsi="Tw Cen MT"/>
        </w:rPr>
      </w:pPr>
    </w:p>
    <w:p w:rsidR="00AF4427" w:rsidRDefault="00AF4427">
      <w:pPr>
        <w:rPr>
          <w:rFonts w:ascii="Tw Cen MT" w:hAnsi="Tw Cen MT"/>
        </w:rPr>
      </w:pPr>
    </w:p>
    <w:p w:rsidR="009D7480" w:rsidRDefault="009D7480" w:rsidP="009D7480">
      <w:pPr>
        <w:tabs>
          <w:tab w:val="left" w:pos="5304"/>
        </w:tabs>
        <w:rPr>
          <w:rFonts w:ascii="Tw Cen MT" w:hAnsi="Tw Cen MT"/>
        </w:rPr>
      </w:pPr>
    </w:p>
    <w:p w:rsidR="004D750B" w:rsidRDefault="004D750B" w:rsidP="009D7480">
      <w:pPr>
        <w:tabs>
          <w:tab w:val="left" w:pos="5304"/>
        </w:tabs>
        <w:rPr>
          <w:rFonts w:ascii="Tw Cen MT" w:hAnsi="Tw Cen MT"/>
        </w:rPr>
      </w:pPr>
    </w:p>
    <w:p w:rsidR="004D750B" w:rsidRDefault="004D750B" w:rsidP="009D7480">
      <w:pPr>
        <w:tabs>
          <w:tab w:val="left" w:pos="5304"/>
        </w:tabs>
        <w:rPr>
          <w:rFonts w:ascii="Tw Cen MT" w:hAnsi="Tw Cen MT"/>
        </w:rPr>
      </w:pPr>
    </w:p>
    <w:p w:rsidR="004D750B" w:rsidRDefault="00874760" w:rsidP="009D7480">
      <w:pPr>
        <w:tabs>
          <w:tab w:val="left" w:pos="5304"/>
        </w:tabs>
        <w:rPr>
          <w:rFonts w:ascii="Tw Cen MT" w:hAnsi="Tw Cen MT"/>
          <w:b/>
        </w:rPr>
      </w:pPr>
      <w:r>
        <w:rPr>
          <w:rFonts w:ascii="Tw Cen MT" w:hAnsi="Tw Cen MT"/>
          <w:b/>
        </w:rPr>
        <w:t>To SOLVE a triangle means to find</w:t>
      </w:r>
      <w:r w:rsidR="008451E1" w:rsidRPr="008451E1">
        <w:rPr>
          <w:rFonts w:ascii="Tw Cen MT" w:hAnsi="Tw Cen MT"/>
          <w:b/>
        </w:rPr>
        <w:t xml:space="preserve"> </w:t>
      </w:r>
      <w:r w:rsidR="008451E1">
        <w:rPr>
          <w:rFonts w:ascii="Tw Cen MT" w:hAnsi="Tw Cen MT"/>
          <w:b/>
        </w:rPr>
        <w:t>____________</w:t>
      </w:r>
      <w:r>
        <w:rPr>
          <w:rFonts w:ascii="Tw Cen MT" w:hAnsi="Tw Cen MT"/>
          <w:b/>
        </w:rPr>
        <w:t>______</w:t>
      </w:r>
      <w:r w:rsidR="008451E1">
        <w:rPr>
          <w:rFonts w:ascii="Tw Cen MT" w:hAnsi="Tw Cen MT"/>
          <w:b/>
        </w:rPr>
        <w:t>________________</w:t>
      </w:r>
      <w:r w:rsidR="008451E1" w:rsidRPr="008451E1">
        <w:rPr>
          <w:rFonts w:ascii="Tw Cen MT" w:hAnsi="Tw Cen MT"/>
          <w:b/>
        </w:rPr>
        <w:t>_________________</w:t>
      </w:r>
    </w:p>
    <w:p w:rsidR="004D750B" w:rsidRDefault="002E12D9" w:rsidP="0060008B">
      <w:pPr>
        <w:tabs>
          <w:tab w:val="left" w:pos="5304"/>
        </w:tabs>
        <w:spacing w:before="120"/>
        <w:rPr>
          <w:rFonts w:ascii="Tw Cen MT" w:hAnsi="Tw Cen MT"/>
        </w:rPr>
      </w:pPr>
      <w:r w:rsidRPr="002E12D9">
        <w:rPr>
          <w:rFonts w:ascii="Tw Cen MT" w:hAnsi="Tw Cen MT"/>
          <w:b/>
          <w:i/>
        </w:rPr>
        <w:t>EXAMPLES</w:t>
      </w:r>
      <w:r w:rsidR="004D750B">
        <w:rPr>
          <w:rFonts w:ascii="Tw Cen MT" w:hAnsi="Tw Cen MT"/>
        </w:rPr>
        <w:t>:</w:t>
      </w:r>
    </w:p>
    <w:p w:rsidR="004D750B" w:rsidRDefault="004B3E7D" w:rsidP="004B3E7D">
      <w:pPr>
        <w:numPr>
          <w:ilvl w:val="0"/>
          <w:numId w:val="1"/>
        </w:numPr>
        <w:tabs>
          <w:tab w:val="left" w:pos="5304"/>
        </w:tabs>
        <w:rPr>
          <w:rFonts w:ascii="Tw Cen MT" w:hAnsi="Tw Cen MT"/>
        </w:rPr>
      </w:pPr>
      <w:r>
        <w:rPr>
          <w:rFonts w:ascii="Tw Cen MT" w:hAnsi="Tw Cen MT"/>
        </w:rPr>
        <w:t xml:space="preserve">Find the measure of </w:t>
      </w:r>
      <w:r w:rsidRPr="004B3E7D">
        <w:rPr>
          <w:rFonts w:ascii="Tw Cen MT" w:hAnsi="Tw Cen MT"/>
          <w:position w:val="-6"/>
        </w:rPr>
        <w:object w:dxaOrig="460" w:dyaOrig="279">
          <v:shape id="_x0000_i1040" type="#_x0000_t75" style="width:23.1pt;height:14.25pt" o:ole="">
            <v:imagedata r:id="rId9" o:title=""/>
          </v:shape>
          <o:OLEObject Type="Embed" ProgID="Equation.DSMT4" ShapeID="_x0000_i1040" DrawAspect="Content" ObjectID="_1516305602" r:id="rId10"/>
        </w:object>
      </w:r>
      <w:r>
        <w:rPr>
          <w:rFonts w:ascii="Tw Cen MT" w:hAnsi="Tw Cen MT"/>
        </w:rPr>
        <w:t xml:space="preserve"> to the nearest tenth of a degree.</w:t>
      </w:r>
    </w:p>
    <w:p w:rsidR="004B3E7D" w:rsidRDefault="004B3E7D" w:rsidP="004B3E7D">
      <w:pPr>
        <w:tabs>
          <w:tab w:val="left" w:pos="5304"/>
        </w:tabs>
        <w:rPr>
          <w:rFonts w:ascii="Tw Cen MT" w:hAnsi="Tw Cen MT"/>
        </w:rPr>
      </w:pPr>
    </w:p>
    <w:p w:rsidR="004B3E7D" w:rsidRDefault="00134328" w:rsidP="00AC54F9">
      <w:pPr>
        <w:tabs>
          <w:tab w:val="left" w:pos="5304"/>
        </w:tabs>
        <w:ind w:left="360"/>
        <w:rPr>
          <w:rFonts w:ascii="Tw Cen MT" w:hAnsi="Tw Cen MT"/>
        </w:rPr>
      </w:pPr>
      <w:r>
        <w:rPr>
          <w:noProof/>
          <w:lang w:val="en-US" w:eastAsia="en-US"/>
        </w:rPr>
        <w:drawing>
          <wp:inline distT="0" distB="0" distL="0" distR="0">
            <wp:extent cx="1449070" cy="1026795"/>
            <wp:effectExtent l="19050" t="0" r="0" b="0"/>
            <wp:docPr id="15" name="Picture 15" descr="taBLM1-8-1s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LM1-8-1s3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7D" w:rsidRDefault="004B3E7D" w:rsidP="004B3E7D">
      <w:pPr>
        <w:tabs>
          <w:tab w:val="left" w:pos="5304"/>
        </w:tabs>
        <w:rPr>
          <w:rFonts w:ascii="Tw Cen MT" w:hAnsi="Tw Cen MT"/>
        </w:rPr>
      </w:pPr>
    </w:p>
    <w:p w:rsidR="00A70F07" w:rsidRDefault="00A70F07" w:rsidP="004B3E7D">
      <w:pPr>
        <w:tabs>
          <w:tab w:val="left" w:pos="5304"/>
        </w:tabs>
        <w:rPr>
          <w:rFonts w:ascii="Tw Cen MT" w:hAnsi="Tw Cen MT"/>
        </w:rPr>
      </w:pPr>
    </w:p>
    <w:p w:rsidR="004B3E7D" w:rsidRDefault="008451E1" w:rsidP="004B3E7D">
      <w:pPr>
        <w:numPr>
          <w:ilvl w:val="0"/>
          <w:numId w:val="1"/>
        </w:numPr>
        <w:tabs>
          <w:tab w:val="left" w:pos="5304"/>
        </w:tabs>
        <w:rPr>
          <w:rFonts w:ascii="Tw Cen MT" w:hAnsi="Tw Cen MT"/>
        </w:rPr>
      </w:pPr>
      <w:r>
        <w:rPr>
          <w:rFonts w:ascii="Tw Cen MT" w:hAnsi="Tw Cen MT"/>
        </w:rPr>
        <w:t xml:space="preserve">Find the measure of side </w:t>
      </w:r>
      <w:r>
        <w:rPr>
          <w:i/>
        </w:rPr>
        <w:t>e</w:t>
      </w:r>
      <w:r>
        <w:rPr>
          <w:rFonts w:ascii="Tw Cen MT" w:hAnsi="Tw Cen MT"/>
        </w:rPr>
        <w:t xml:space="preserve"> to the nearest tenth.</w:t>
      </w:r>
    </w:p>
    <w:p w:rsidR="007A62B8" w:rsidRDefault="007A62B8" w:rsidP="007A62B8">
      <w:pPr>
        <w:tabs>
          <w:tab w:val="left" w:pos="5304"/>
        </w:tabs>
        <w:rPr>
          <w:rFonts w:ascii="Tw Cen MT" w:hAnsi="Tw Cen MT"/>
        </w:rPr>
      </w:pPr>
    </w:p>
    <w:p w:rsidR="007A62B8" w:rsidRDefault="00134328" w:rsidP="008451E1">
      <w:pPr>
        <w:tabs>
          <w:tab w:val="left" w:pos="5304"/>
        </w:tabs>
        <w:ind w:left="360"/>
        <w:rPr>
          <w:rFonts w:ascii="Tw Cen MT" w:hAnsi="Tw Cen MT"/>
        </w:rPr>
      </w:pPr>
      <w:r>
        <w:rPr>
          <w:noProof/>
          <w:lang w:val="en-US" w:eastAsia="en-US"/>
        </w:rPr>
        <w:drawing>
          <wp:inline distT="0" distB="0" distL="0" distR="0">
            <wp:extent cx="888365" cy="1130300"/>
            <wp:effectExtent l="19050" t="0" r="6985" b="0"/>
            <wp:docPr id="16" name="Picture 16" descr="taBLM1-8-1s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LM1-8-1s3-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07" w:rsidRDefault="00A70F07" w:rsidP="007A62B8">
      <w:pPr>
        <w:tabs>
          <w:tab w:val="left" w:pos="5304"/>
        </w:tabs>
        <w:rPr>
          <w:rFonts w:ascii="Tw Cen MT" w:hAnsi="Tw Cen MT"/>
        </w:rPr>
      </w:pPr>
    </w:p>
    <w:p w:rsidR="00A70F07" w:rsidRDefault="00A70F07" w:rsidP="007A62B8">
      <w:pPr>
        <w:tabs>
          <w:tab w:val="left" w:pos="5304"/>
        </w:tabs>
        <w:rPr>
          <w:rFonts w:ascii="Tw Cen MT" w:hAnsi="Tw Cen MT"/>
        </w:rPr>
      </w:pPr>
    </w:p>
    <w:p w:rsidR="007A62B8" w:rsidRDefault="008451E1" w:rsidP="004B3E7D">
      <w:pPr>
        <w:numPr>
          <w:ilvl w:val="0"/>
          <w:numId w:val="1"/>
        </w:numPr>
        <w:tabs>
          <w:tab w:val="left" w:pos="5304"/>
        </w:tabs>
        <w:rPr>
          <w:rFonts w:ascii="Tw Cen MT" w:hAnsi="Tw Cen MT"/>
        </w:rPr>
      </w:pPr>
      <w:r>
        <w:rPr>
          <w:rFonts w:ascii="Tw Cen MT" w:hAnsi="Tw Cen MT"/>
        </w:rPr>
        <w:t xml:space="preserve">Solve the triangle </w:t>
      </w:r>
      <w:r w:rsidR="00B83E38">
        <w:sym w:font="Wingdings 3" w:char="F072"/>
      </w:r>
      <w:r w:rsidR="00B83E38" w:rsidRPr="00B83E38">
        <w:rPr>
          <w:i/>
        </w:rPr>
        <w:t>ABC</w:t>
      </w:r>
      <w:r w:rsidR="00B83E38">
        <w:rPr>
          <w:rFonts w:ascii="Tw Cen MT" w:hAnsi="Tw Cen MT"/>
        </w:rPr>
        <w:t xml:space="preserve"> given </w:t>
      </w:r>
      <w:r w:rsidR="000418F5" w:rsidRPr="00B83E38">
        <w:rPr>
          <w:rFonts w:ascii="Tw Cen MT" w:hAnsi="Tw Cen MT"/>
          <w:position w:val="-6"/>
        </w:rPr>
        <w:object w:dxaOrig="1080" w:dyaOrig="279">
          <v:shape id="_x0000_i1041" type="#_x0000_t75" style="width:54.35pt;height:14.25pt" o:ole="">
            <v:imagedata r:id="rId13" o:title=""/>
          </v:shape>
          <o:OLEObject Type="Embed" ProgID="Equation.DSMT4" ShapeID="_x0000_i1041" DrawAspect="Content" ObjectID="_1516305603" r:id="rId14"/>
        </w:object>
      </w:r>
      <w:r w:rsidR="00B83E38">
        <w:rPr>
          <w:rFonts w:ascii="Tw Cen MT" w:hAnsi="Tw Cen MT"/>
        </w:rPr>
        <w:t xml:space="preserve">, </w:t>
      </w:r>
      <w:r w:rsidR="000418F5" w:rsidRPr="00B83E38">
        <w:rPr>
          <w:rFonts w:ascii="Tw Cen MT" w:hAnsi="Tw Cen MT"/>
          <w:position w:val="-6"/>
        </w:rPr>
        <w:object w:dxaOrig="720" w:dyaOrig="260">
          <v:shape id="_x0000_i1042" type="#_x0000_t75" style="width:36pt;height:12.9pt" o:ole="">
            <v:imagedata r:id="rId15" o:title=""/>
          </v:shape>
          <o:OLEObject Type="Embed" ProgID="Equation.DSMT4" ShapeID="_x0000_i1042" DrawAspect="Content" ObjectID="_1516305604" r:id="rId16"/>
        </w:object>
      </w:r>
      <w:r w:rsidR="00B83E38">
        <w:rPr>
          <w:rFonts w:ascii="Tw Cen MT" w:hAnsi="Tw Cen MT"/>
        </w:rPr>
        <w:t xml:space="preserve">cm, </w:t>
      </w:r>
      <w:r w:rsidR="000418F5" w:rsidRPr="00B83E38">
        <w:rPr>
          <w:rFonts w:ascii="Tw Cen MT" w:hAnsi="Tw Cen MT"/>
          <w:position w:val="-6"/>
        </w:rPr>
        <w:object w:dxaOrig="700" w:dyaOrig="279">
          <v:shape id="_x0000_i1043" type="#_x0000_t75" style="width:35.3pt;height:14.25pt" o:ole="">
            <v:imagedata r:id="rId17" o:title=""/>
          </v:shape>
          <o:OLEObject Type="Embed" ProgID="Equation.DSMT4" ShapeID="_x0000_i1043" DrawAspect="Content" ObjectID="_1516305605" r:id="rId18"/>
        </w:object>
      </w:r>
      <w:r w:rsidR="00B83E38">
        <w:rPr>
          <w:rFonts w:ascii="Tw Cen MT" w:hAnsi="Tw Cen MT"/>
        </w:rPr>
        <w:t>cm</w:t>
      </w:r>
    </w:p>
    <w:p w:rsidR="007A62B8" w:rsidRDefault="007A62B8" w:rsidP="007A62B8">
      <w:pPr>
        <w:tabs>
          <w:tab w:val="left" w:pos="5304"/>
        </w:tabs>
        <w:rPr>
          <w:rFonts w:ascii="Tw Cen MT" w:hAnsi="Tw Cen MT"/>
        </w:rPr>
      </w:pPr>
    </w:p>
    <w:p w:rsidR="007A62B8" w:rsidRDefault="007A62B8" w:rsidP="007A62B8">
      <w:pPr>
        <w:tabs>
          <w:tab w:val="left" w:pos="5304"/>
        </w:tabs>
        <w:rPr>
          <w:rFonts w:ascii="Tw Cen MT" w:hAnsi="Tw Cen MT"/>
        </w:rPr>
      </w:pPr>
    </w:p>
    <w:p w:rsidR="007A62B8" w:rsidRDefault="007A62B8" w:rsidP="007A62B8">
      <w:pPr>
        <w:tabs>
          <w:tab w:val="left" w:pos="5304"/>
        </w:tabs>
        <w:rPr>
          <w:rFonts w:ascii="Tw Cen MT" w:hAnsi="Tw Cen MT"/>
        </w:rPr>
      </w:pPr>
    </w:p>
    <w:p w:rsidR="007B6C34" w:rsidRDefault="007B6C34" w:rsidP="007A62B8">
      <w:pPr>
        <w:tabs>
          <w:tab w:val="left" w:pos="5304"/>
        </w:tabs>
        <w:rPr>
          <w:rFonts w:ascii="Tw Cen MT" w:hAnsi="Tw Cen MT"/>
        </w:rPr>
      </w:pPr>
    </w:p>
    <w:p w:rsidR="0060008B" w:rsidRDefault="0060008B" w:rsidP="007A62B8">
      <w:pPr>
        <w:tabs>
          <w:tab w:val="left" w:pos="5304"/>
        </w:tabs>
        <w:rPr>
          <w:rFonts w:ascii="Tw Cen MT" w:hAnsi="Tw Cen MT"/>
        </w:rPr>
      </w:pPr>
    </w:p>
    <w:p w:rsidR="0060008B" w:rsidRDefault="0060008B" w:rsidP="007A62B8">
      <w:pPr>
        <w:tabs>
          <w:tab w:val="left" w:pos="5304"/>
        </w:tabs>
        <w:rPr>
          <w:rFonts w:ascii="Tw Cen MT" w:hAnsi="Tw Cen MT"/>
        </w:rPr>
      </w:pPr>
    </w:p>
    <w:p w:rsidR="00862017" w:rsidRDefault="00862017" w:rsidP="007A62B8">
      <w:pPr>
        <w:tabs>
          <w:tab w:val="left" w:pos="5304"/>
        </w:tabs>
        <w:rPr>
          <w:rFonts w:ascii="Tw Cen MT" w:hAnsi="Tw Cen MT"/>
        </w:rPr>
      </w:pPr>
    </w:p>
    <w:p w:rsidR="00977AF0" w:rsidRDefault="00977AF0" w:rsidP="007A62B8">
      <w:pPr>
        <w:tabs>
          <w:tab w:val="left" w:pos="5304"/>
        </w:tabs>
        <w:rPr>
          <w:rFonts w:ascii="Tw Cen MT" w:hAnsi="Tw Cen MT"/>
        </w:rPr>
      </w:pPr>
    </w:p>
    <w:p w:rsidR="0060008B" w:rsidRDefault="0060008B" w:rsidP="007A62B8">
      <w:pPr>
        <w:tabs>
          <w:tab w:val="left" w:pos="5304"/>
        </w:tabs>
        <w:rPr>
          <w:rFonts w:ascii="Tw Cen MT" w:hAnsi="Tw Cen MT"/>
        </w:rPr>
      </w:pPr>
    </w:p>
    <w:p w:rsidR="0060008B" w:rsidRDefault="0060008B" w:rsidP="007A62B8">
      <w:pPr>
        <w:tabs>
          <w:tab w:val="left" w:pos="5304"/>
        </w:tabs>
        <w:rPr>
          <w:rFonts w:ascii="Tw Cen MT" w:hAnsi="Tw Cen MT"/>
        </w:rPr>
      </w:pPr>
    </w:p>
    <w:p w:rsidR="0060008B" w:rsidRDefault="0060008B" w:rsidP="007A62B8">
      <w:pPr>
        <w:tabs>
          <w:tab w:val="left" w:pos="5304"/>
        </w:tabs>
        <w:rPr>
          <w:rFonts w:ascii="Tw Cen MT" w:hAnsi="Tw Cen MT"/>
        </w:rPr>
      </w:pPr>
    </w:p>
    <w:p w:rsidR="00907529" w:rsidRDefault="00907529" w:rsidP="007A62B8">
      <w:pPr>
        <w:tabs>
          <w:tab w:val="left" w:pos="5304"/>
        </w:tabs>
        <w:rPr>
          <w:rFonts w:ascii="Tw Cen MT" w:hAnsi="Tw Cen MT"/>
        </w:rPr>
      </w:pPr>
    </w:p>
    <w:p w:rsidR="0060008B" w:rsidRDefault="0060008B" w:rsidP="007A62B8">
      <w:pPr>
        <w:tabs>
          <w:tab w:val="left" w:pos="5304"/>
        </w:tabs>
        <w:rPr>
          <w:rFonts w:ascii="Tw Cen MT" w:hAnsi="Tw Cen MT"/>
        </w:rPr>
      </w:pPr>
    </w:p>
    <w:p w:rsidR="005535A7" w:rsidRPr="004B0F59" w:rsidRDefault="005535A7" w:rsidP="005535A7">
      <w:pPr>
        <w:jc w:val="center"/>
        <w:rPr>
          <w:rFonts w:ascii="Tw Cen MT" w:hAnsi="Tw Cen MT"/>
          <w:b/>
          <w:sz w:val="32"/>
          <w:szCs w:val="32"/>
        </w:rPr>
      </w:pPr>
      <w:r w:rsidRPr="004B0F59">
        <w:rPr>
          <w:rFonts w:ascii="Tw Cen MT" w:hAnsi="Tw Cen MT"/>
          <w:b/>
          <w:sz w:val="32"/>
          <w:szCs w:val="32"/>
        </w:rPr>
        <w:t>Sine Law Practice</w:t>
      </w: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Solve for the unknown value to the nearest tenth</w:t>
      </w:r>
    </w:p>
    <w:tbl>
      <w:tblPr>
        <w:tblW w:w="0" w:type="auto"/>
        <w:tblLook w:val="01E0"/>
      </w:tblPr>
      <w:tblGrid>
        <w:gridCol w:w="4932"/>
        <w:gridCol w:w="4932"/>
      </w:tblGrid>
      <w:tr w:rsidR="005535A7" w:rsidRPr="00FF4171" w:rsidTr="001B359A">
        <w:trPr>
          <w:trHeight w:val="1737"/>
        </w:trPr>
        <w:tc>
          <w:tcPr>
            <w:tcW w:w="4932" w:type="dxa"/>
            <w:shd w:val="clear" w:color="auto" w:fill="auto"/>
          </w:tcPr>
          <w:p w:rsidR="005535A7" w:rsidRPr="00FF4171" w:rsidRDefault="005535A7" w:rsidP="005535A7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 w:rsidRPr="00FF4171">
              <w:rPr>
                <w:rFonts w:ascii="Tw Cen MT" w:hAnsi="Tw Cen MT"/>
                <w:position w:val="-24"/>
              </w:rPr>
              <w:object w:dxaOrig="1920" w:dyaOrig="620">
                <v:shape id="_x0000_i1044" type="#_x0000_t75" style="width:95.75pt;height:31.25pt" o:ole="">
                  <v:imagedata r:id="rId19" o:title=""/>
                </v:shape>
                <o:OLEObject Type="Embed" ProgID="Equation.DSMT4" ShapeID="_x0000_i1044" DrawAspect="Content" ObjectID="_1516305606" r:id="rId20"/>
              </w:object>
            </w:r>
          </w:p>
        </w:tc>
        <w:tc>
          <w:tcPr>
            <w:tcW w:w="4932" w:type="dxa"/>
            <w:shd w:val="clear" w:color="auto" w:fill="auto"/>
          </w:tcPr>
          <w:p w:rsidR="005535A7" w:rsidRPr="00FF4171" w:rsidRDefault="005535A7" w:rsidP="005535A7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 w:rsidRPr="00FF4171">
              <w:rPr>
                <w:rFonts w:ascii="Tw Cen MT" w:hAnsi="Tw Cen MT"/>
                <w:position w:val="-24"/>
              </w:rPr>
              <w:object w:dxaOrig="1660" w:dyaOrig="620">
                <v:shape id="_x0000_i1045" type="#_x0000_t75" style="width:82.85pt;height:31.25pt" o:ole="">
                  <v:imagedata r:id="rId21" o:title=""/>
                </v:shape>
                <o:OLEObject Type="Embed" ProgID="Equation.DSMT4" ShapeID="_x0000_i1045" DrawAspect="Content" ObjectID="_1516305607" r:id="rId22"/>
              </w:object>
            </w:r>
          </w:p>
        </w:tc>
      </w:tr>
    </w:tbl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 xml:space="preserve">Find the measure of </w:t>
      </w:r>
      <w:r w:rsidRPr="00434298">
        <w:rPr>
          <w:rFonts w:ascii="Tw Cen MT" w:hAnsi="Tw Cen MT"/>
          <w:position w:val="-6"/>
        </w:rPr>
        <w:object w:dxaOrig="460" w:dyaOrig="279">
          <v:shape id="_x0000_i1046" type="#_x0000_t75" style="width:23.1pt;height:14.25pt" o:ole="">
            <v:imagedata r:id="rId23" o:title=""/>
          </v:shape>
          <o:OLEObject Type="Embed" ProgID="Equation.DSMT4" ShapeID="_x0000_i1046" DrawAspect="Content" ObjectID="_1516305608" r:id="rId24"/>
        </w:object>
      </w:r>
      <w:r>
        <w:rPr>
          <w:rFonts w:ascii="Tw Cen MT" w:hAnsi="Tw Cen MT"/>
        </w:rPr>
        <w:t>to the nearest degree</w:t>
      </w:r>
    </w:p>
    <w:tbl>
      <w:tblPr>
        <w:tblW w:w="0" w:type="auto"/>
        <w:tblLook w:val="01E0"/>
      </w:tblPr>
      <w:tblGrid>
        <w:gridCol w:w="4932"/>
        <w:gridCol w:w="4932"/>
      </w:tblGrid>
      <w:tr w:rsidR="005535A7" w:rsidRPr="00FF4171" w:rsidTr="001B359A">
        <w:trPr>
          <w:trHeight w:val="4059"/>
        </w:trPr>
        <w:tc>
          <w:tcPr>
            <w:tcW w:w="4932" w:type="dxa"/>
            <w:shd w:val="clear" w:color="auto" w:fill="auto"/>
          </w:tcPr>
          <w:p w:rsidR="005535A7" w:rsidRPr="00FF4171" w:rsidRDefault="00134328" w:rsidP="005535A7">
            <w:pPr>
              <w:numPr>
                <w:ilvl w:val="0"/>
                <w:numId w:val="5"/>
              </w:numPr>
              <w:rPr>
                <w:rFonts w:ascii="Tw Cen MT" w:hAnsi="Tw Cen M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27940</wp:posOffset>
                  </wp:positionV>
                  <wp:extent cx="1316990" cy="1066800"/>
                  <wp:effectExtent l="19050" t="0" r="0" b="0"/>
                  <wp:wrapNone/>
                  <wp:docPr id="127" name="Picture 127" descr="taBLM1-8-1s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aBLM1-8-1s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:rsidR="005535A7" w:rsidRPr="00FF4171" w:rsidRDefault="00134328" w:rsidP="005535A7">
            <w:pPr>
              <w:numPr>
                <w:ilvl w:val="0"/>
                <w:numId w:val="5"/>
              </w:numPr>
              <w:rPr>
                <w:rFonts w:ascii="Tw Cen MT" w:hAnsi="Tw Cen M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39370</wp:posOffset>
                  </wp:positionV>
                  <wp:extent cx="1271270" cy="970280"/>
                  <wp:effectExtent l="19050" t="0" r="5080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Find the measure of the indicated side to the nearest tenth.</w:t>
      </w:r>
    </w:p>
    <w:tbl>
      <w:tblPr>
        <w:tblW w:w="0" w:type="auto"/>
        <w:tblLook w:val="01E0"/>
      </w:tblPr>
      <w:tblGrid>
        <w:gridCol w:w="4932"/>
        <w:gridCol w:w="4932"/>
      </w:tblGrid>
      <w:tr w:rsidR="005535A7" w:rsidRPr="00FF4171" w:rsidTr="001B359A">
        <w:trPr>
          <w:trHeight w:val="3519"/>
        </w:trPr>
        <w:tc>
          <w:tcPr>
            <w:tcW w:w="4932" w:type="dxa"/>
            <w:shd w:val="clear" w:color="auto" w:fill="auto"/>
          </w:tcPr>
          <w:p w:rsidR="005535A7" w:rsidRPr="00FF4171" w:rsidRDefault="00134328" w:rsidP="005535A7">
            <w:pPr>
              <w:numPr>
                <w:ilvl w:val="0"/>
                <w:numId w:val="6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58420</wp:posOffset>
                  </wp:positionV>
                  <wp:extent cx="795655" cy="1101725"/>
                  <wp:effectExtent l="19050" t="0" r="4445" b="0"/>
                  <wp:wrapNone/>
                  <wp:docPr id="128" name="Picture 128" descr="taBLM1-8-1s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aBLM1-8-1s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:rsidR="005535A7" w:rsidRPr="00FF4171" w:rsidRDefault="00134328" w:rsidP="005535A7">
            <w:pPr>
              <w:numPr>
                <w:ilvl w:val="0"/>
                <w:numId w:val="6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34290</wp:posOffset>
                  </wp:positionV>
                  <wp:extent cx="1737360" cy="1082040"/>
                  <wp:effectExtent l="19050" t="0" r="0" b="0"/>
                  <wp:wrapNone/>
                  <wp:docPr id="129" name="Picture 129" descr="taBLM1-8-1s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aBLM1-8-1s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Explain why this triangle cannot be solved</w:t>
      </w:r>
    </w:p>
    <w:p w:rsidR="005535A7" w:rsidRDefault="005535A7" w:rsidP="005535A7">
      <w:pPr>
        <w:rPr>
          <w:rFonts w:ascii="Tw Cen MT" w:hAnsi="Tw Cen MT"/>
        </w:rPr>
      </w:pPr>
    </w:p>
    <w:p w:rsidR="005535A7" w:rsidRDefault="00134328" w:rsidP="005535A7">
      <w:pPr>
        <w:rPr>
          <w:rFonts w:ascii="Tw Cen MT" w:hAnsi="Tw Cen MT"/>
        </w:rPr>
      </w:pPr>
      <w:r>
        <w:rPr>
          <w:noProof/>
          <w:lang w:val="en-US" w:eastAsia="en-US"/>
        </w:rPr>
        <w:drawing>
          <wp:inline distT="0" distB="0" distL="0" distR="0">
            <wp:extent cx="1190625" cy="974725"/>
            <wp:effectExtent l="19050" t="0" r="9525" b="0"/>
            <wp:docPr id="24" name="Picture 24" descr="taBLM1-8-1s3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BLM1-8-1s3-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8B" w:rsidRDefault="0060008B" w:rsidP="005535A7">
      <w:pPr>
        <w:rPr>
          <w:rFonts w:ascii="Tw Cen MT" w:hAnsi="Tw Cen MT"/>
        </w:rPr>
      </w:pPr>
    </w:p>
    <w:p w:rsidR="005535A7" w:rsidRDefault="005535A7" w:rsidP="005535A7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 xml:space="preserve">Solve each triangle </w:t>
      </w:r>
      <w:r>
        <w:sym w:font="Wingdings 3" w:char="F072"/>
      </w:r>
      <w:r w:rsidRPr="00B83E38">
        <w:rPr>
          <w:i/>
        </w:rPr>
        <w:t>ABC</w:t>
      </w:r>
      <w:r>
        <w:rPr>
          <w:rFonts w:ascii="Tw Cen MT" w:hAnsi="Tw Cen MT"/>
        </w:rPr>
        <w:t>.</w:t>
      </w:r>
    </w:p>
    <w:tbl>
      <w:tblPr>
        <w:tblW w:w="0" w:type="auto"/>
        <w:tblLook w:val="01E0"/>
      </w:tblPr>
      <w:tblGrid>
        <w:gridCol w:w="4932"/>
        <w:gridCol w:w="4932"/>
      </w:tblGrid>
      <w:tr w:rsidR="005535A7" w:rsidRPr="00FF4171" w:rsidTr="001B359A">
        <w:trPr>
          <w:trHeight w:val="5121"/>
        </w:trPr>
        <w:tc>
          <w:tcPr>
            <w:tcW w:w="4932" w:type="dxa"/>
            <w:shd w:val="clear" w:color="auto" w:fill="auto"/>
          </w:tcPr>
          <w:p w:rsidR="005535A7" w:rsidRPr="00FF4171" w:rsidRDefault="00134328" w:rsidP="005535A7">
            <w:pPr>
              <w:numPr>
                <w:ilvl w:val="0"/>
                <w:numId w:val="7"/>
              </w:numPr>
              <w:rPr>
                <w:rFonts w:ascii="Tw Cen MT" w:hAnsi="Tw Cen MT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30480</wp:posOffset>
                  </wp:positionV>
                  <wp:extent cx="1844040" cy="1051560"/>
                  <wp:effectExtent l="19050" t="0" r="3810" b="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:rsidR="005535A7" w:rsidRPr="00FF4171" w:rsidRDefault="005535A7" w:rsidP="005535A7">
            <w:pPr>
              <w:numPr>
                <w:ilvl w:val="0"/>
                <w:numId w:val="7"/>
              </w:numPr>
              <w:rPr>
                <w:rFonts w:ascii="Tw Cen MT" w:hAnsi="Tw Cen MT"/>
              </w:rPr>
            </w:pPr>
            <w:r w:rsidRPr="00FF4171">
              <w:rPr>
                <w:rFonts w:ascii="Tw Cen MT" w:hAnsi="Tw Cen MT"/>
              </w:rPr>
              <w:t xml:space="preserve">Given </w:t>
            </w:r>
            <w:r w:rsidRPr="00FF4171">
              <w:rPr>
                <w:rFonts w:ascii="Tw Cen MT" w:hAnsi="Tw Cen MT"/>
                <w:position w:val="-6"/>
              </w:rPr>
              <w:object w:dxaOrig="880" w:dyaOrig="279">
                <v:shape id="_x0000_i1047" type="#_x0000_t75" style="width:44.15pt;height:14.25pt" o:ole="">
                  <v:imagedata r:id="rId31" o:title=""/>
                </v:shape>
                <o:OLEObject Type="Embed" ProgID="Equation.DSMT4" ShapeID="_x0000_i1047" DrawAspect="Content" ObjectID="_1516305609" r:id="rId32"/>
              </w:object>
            </w:r>
            <w:r w:rsidRPr="00FF4171">
              <w:rPr>
                <w:rFonts w:ascii="Tw Cen MT" w:hAnsi="Tw Cen MT"/>
              </w:rPr>
              <w:t xml:space="preserve">, </w:t>
            </w:r>
            <w:r w:rsidRPr="00FF4171">
              <w:rPr>
                <w:rFonts w:ascii="Tw Cen MT" w:hAnsi="Tw Cen MT"/>
                <w:position w:val="-6"/>
              </w:rPr>
              <w:object w:dxaOrig="880" w:dyaOrig="279">
                <v:shape id="_x0000_i1048" type="#_x0000_t75" style="width:44.15pt;height:14.25pt" o:ole="">
                  <v:imagedata r:id="rId33" o:title=""/>
                </v:shape>
                <o:OLEObject Type="Embed" ProgID="Equation.DSMT4" ShapeID="_x0000_i1048" DrawAspect="Content" ObjectID="_1516305610" r:id="rId34"/>
              </w:object>
            </w:r>
            <w:r w:rsidRPr="00FF4171">
              <w:rPr>
                <w:rFonts w:ascii="Tw Cen MT" w:hAnsi="Tw Cen MT"/>
              </w:rPr>
              <w:t xml:space="preserve">, </w:t>
            </w:r>
            <w:r w:rsidRPr="00FF4171">
              <w:rPr>
                <w:rFonts w:ascii="Tw Cen MT" w:hAnsi="Tw Cen MT"/>
                <w:position w:val="-6"/>
              </w:rPr>
              <w:object w:dxaOrig="700" w:dyaOrig="279">
                <v:shape id="_x0000_i1049" type="#_x0000_t75" style="width:35.3pt;height:14.25pt" o:ole="">
                  <v:imagedata r:id="rId35" o:title=""/>
                </v:shape>
                <o:OLEObject Type="Embed" ProgID="Equation.DSMT4" ShapeID="_x0000_i1049" DrawAspect="Content" ObjectID="_1516305611" r:id="rId36"/>
              </w:object>
            </w:r>
          </w:p>
        </w:tc>
      </w:tr>
    </w:tbl>
    <w:p w:rsidR="005535A7" w:rsidRDefault="005535A7" w:rsidP="005535A7">
      <w:pPr>
        <w:rPr>
          <w:rFonts w:ascii="Tw Cen MT" w:hAnsi="Tw Cen MT"/>
        </w:rPr>
      </w:pPr>
    </w:p>
    <w:p w:rsidR="005535A7" w:rsidRDefault="00134328" w:rsidP="005535A7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107950</wp:posOffset>
            </wp:positionV>
            <wp:extent cx="1024255" cy="1184275"/>
            <wp:effectExtent l="19050" t="0" r="4445" b="0"/>
            <wp:wrapNone/>
            <wp:docPr id="132" name="Picture 132" descr="taBLM1-8-1s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taBLM1-8-1s3-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5A7">
        <w:rPr>
          <w:rFonts w:ascii="Tw Cen MT" w:hAnsi="Tw Cen MT"/>
        </w:rPr>
        <w:t xml:space="preserve">a)  </w:t>
      </w:r>
      <w:r w:rsidR="005535A7" w:rsidRPr="00446C90">
        <w:rPr>
          <w:rFonts w:ascii="Tw Cen MT" w:hAnsi="Tw Cen MT"/>
        </w:rPr>
        <w:t xml:space="preserve">Use the </w:t>
      </w:r>
      <w:r w:rsidR="005535A7" w:rsidRPr="004D34D3">
        <w:rPr>
          <w:rFonts w:ascii="Tw Cen MT" w:hAnsi="Tw Cen MT"/>
          <w:b/>
          <w:u w:val="single"/>
        </w:rPr>
        <w:t>sine ratio</w:t>
      </w:r>
      <w:r w:rsidR="005535A7" w:rsidRPr="00446C90">
        <w:rPr>
          <w:rFonts w:ascii="Tw Cen MT" w:hAnsi="Tw Cen MT"/>
        </w:rPr>
        <w:t xml:space="preserve"> to find the value of </w:t>
      </w:r>
      <w:r w:rsidR="005535A7" w:rsidRPr="00446C90">
        <w:rPr>
          <w:i/>
        </w:rPr>
        <w:t>x</w:t>
      </w:r>
      <w:r w:rsidR="005535A7" w:rsidRPr="00446C90">
        <w:rPr>
          <w:rFonts w:ascii="Tw Cen MT" w:hAnsi="Tw Cen MT"/>
        </w:rPr>
        <w:t>, to the nearest tenth</w:t>
      </w: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b)  Use the </w:t>
      </w:r>
      <w:r w:rsidRPr="004D34D3">
        <w:rPr>
          <w:rFonts w:ascii="Tw Cen MT" w:hAnsi="Tw Cen MT"/>
          <w:b/>
          <w:u w:val="single"/>
        </w:rPr>
        <w:t>sine law</w:t>
      </w:r>
      <w:r>
        <w:rPr>
          <w:rFonts w:ascii="Tw Cen MT" w:hAnsi="Tw Cen MT"/>
        </w:rPr>
        <w:t xml:space="preserve"> to find the value of </w:t>
      </w:r>
      <w:r w:rsidRPr="00446C90">
        <w:rPr>
          <w:i/>
        </w:rPr>
        <w:t>x</w:t>
      </w:r>
      <w:r>
        <w:rPr>
          <w:rFonts w:ascii="Tw Cen MT" w:hAnsi="Tw Cen MT"/>
        </w:rPr>
        <w:t>, to the nearest tenth</w:t>
      </w: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c)  Explain why the two methods are equivalent for a </w:t>
      </w:r>
      <w:r w:rsidRPr="004D34D3">
        <w:rPr>
          <w:rFonts w:ascii="Tw Cen MT" w:hAnsi="Tw Cen MT"/>
          <w:b/>
        </w:rPr>
        <w:t>right</w:t>
      </w:r>
      <w:r>
        <w:rPr>
          <w:rFonts w:ascii="Tw Cen MT" w:hAnsi="Tw Cen MT"/>
        </w:rPr>
        <w:t xml:space="preserve"> triangle.</w:t>
      </w: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Default="005535A7" w:rsidP="005535A7">
      <w:pPr>
        <w:rPr>
          <w:rFonts w:ascii="Tw Cen MT" w:hAnsi="Tw Cen MT"/>
        </w:rPr>
      </w:pPr>
    </w:p>
    <w:p w:rsidR="005535A7" w:rsidRPr="006A7213" w:rsidRDefault="005535A7" w:rsidP="005535A7">
      <w:pPr>
        <w:numPr>
          <w:ilvl w:val="0"/>
          <w:numId w:val="3"/>
        </w:numPr>
        <w:rPr>
          <w:rFonts w:ascii="Tw Cen MT" w:hAnsi="Tw Cen MT"/>
        </w:rPr>
      </w:pPr>
      <w:r w:rsidRPr="005C1514">
        <w:rPr>
          <w:rFonts w:ascii="Tw Cen MT" w:hAnsi="Tw Cen MT" w:hint="eastAsia"/>
        </w:rPr>
        <w:t xml:space="preserve">Two guy wires 27 m and 15 m in length are to be fastened to the top of a TV tower from two points B and C as shown. The angle of elevation to the top of the tower of the longer wire </w:t>
      </w:r>
      <w:proofErr w:type="gramStart"/>
      <w:r w:rsidRPr="005C1514">
        <w:rPr>
          <w:rFonts w:ascii="Tw Cen MT" w:hAnsi="Tw Cen MT" w:hint="eastAsia"/>
        </w:rPr>
        <w:t>is</w:t>
      </w:r>
      <w:r>
        <w:rPr>
          <w:rFonts w:ascii="Tw Cen MT" w:hAnsi="Tw Cen MT"/>
        </w:rPr>
        <w:t xml:space="preserve"> </w:t>
      </w:r>
      <w:proofErr w:type="gramEnd"/>
      <w:r w:rsidRPr="006A7213">
        <w:rPr>
          <w:rFonts w:ascii="Tw Cen MT" w:hAnsi="Tw Cen MT"/>
          <w:position w:val="-6"/>
        </w:rPr>
        <w:object w:dxaOrig="460" w:dyaOrig="279">
          <v:shape id="_x0000_i1050" type="#_x0000_t75" style="width:23.1pt;height:14.25pt" o:ole="">
            <v:imagedata r:id="rId38" o:title=""/>
          </v:shape>
          <o:OLEObject Type="Embed" ProgID="Equation.DSMT4" ShapeID="_x0000_i1050" DrawAspect="Content" ObjectID="_1516305612" r:id="rId39"/>
        </w:object>
      </w:r>
      <w:r>
        <w:rPr>
          <w:rFonts w:ascii="Tw Cen MT" w:hAnsi="Tw Cen MT"/>
        </w:rPr>
        <w:t xml:space="preserve">.  </w:t>
      </w:r>
      <w:r w:rsidRPr="006A7213">
        <w:rPr>
          <w:rFonts w:ascii="Tw Cen MT" w:hAnsi="Tw Cen MT"/>
        </w:rPr>
        <w:t>H</w:t>
      </w:r>
      <w:r>
        <w:rPr>
          <w:rFonts w:ascii="Tw Cen MT" w:hAnsi="Tw Cen MT"/>
        </w:rPr>
        <w:t>ow far apart are points B and C and how tall is the tower?</w:t>
      </w:r>
    </w:p>
    <w:p w:rsidR="005535A7" w:rsidRDefault="00134328" w:rsidP="005535A7">
      <w:pPr>
        <w:ind w:left="360"/>
        <w:rPr>
          <w:rFonts w:ascii="Tw Cen MT" w:hAnsi="Tw Cen MT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2398395" cy="1095375"/>
            <wp:effectExtent l="19050" t="0" r="1905" b="0"/>
            <wp:docPr id="29" name="Picture 29" descr="taBLM1-8-1s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BLM1-8-1s3-1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A7" w:rsidRDefault="005535A7" w:rsidP="005535A7">
      <w:pPr>
        <w:rPr>
          <w:rFonts w:ascii="Tw Cen MT" w:hAnsi="Tw Cen MT"/>
        </w:rPr>
      </w:pPr>
    </w:p>
    <w:p w:rsidR="005535A7" w:rsidRPr="005C1514" w:rsidRDefault="005535A7" w:rsidP="005535A7">
      <w:pPr>
        <w:rPr>
          <w:rFonts w:ascii="Tw Cen MT" w:hAnsi="Tw Cen MT"/>
        </w:rPr>
      </w:pPr>
    </w:p>
    <w:p w:rsidR="007A62B8" w:rsidRDefault="007A62B8" w:rsidP="007A62B8">
      <w:pPr>
        <w:tabs>
          <w:tab w:val="left" w:pos="5304"/>
        </w:tabs>
        <w:rPr>
          <w:rFonts w:ascii="Tw Cen MT" w:hAnsi="Tw Cen MT"/>
        </w:rPr>
      </w:pPr>
    </w:p>
    <w:p w:rsidR="004F0275" w:rsidRDefault="004F0275" w:rsidP="004F0275">
      <w:pPr>
        <w:tabs>
          <w:tab w:val="left" w:pos="5304"/>
        </w:tabs>
        <w:rPr>
          <w:rFonts w:ascii="Tw Cen MT" w:hAnsi="Tw Cen MT"/>
        </w:rPr>
      </w:pPr>
    </w:p>
    <w:sectPr w:rsidR="004F0275" w:rsidSect="0060008B">
      <w:headerReference w:type="default" r:id="rId41"/>
      <w:footerReference w:type="default" r:id="rId42"/>
      <w:pgSz w:w="12240" w:h="15840"/>
      <w:pgMar w:top="720" w:right="720" w:bottom="720" w:left="720" w:header="36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F8" w:rsidRDefault="009971F8">
      <w:r>
        <w:separator/>
      </w:r>
    </w:p>
  </w:endnote>
  <w:endnote w:type="continuationSeparator" w:id="0">
    <w:p w:rsidR="009971F8" w:rsidRDefault="0099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A7" w:rsidRDefault="005535A7" w:rsidP="005535A7">
    <w:pPr>
      <w:pStyle w:val="Footer"/>
      <w:jc w:val="right"/>
    </w:pPr>
    <w:r>
      <w:t xml:space="preserve">Page </w:t>
    </w:r>
    <w:r w:rsidR="00DB5DE2">
      <w:rPr>
        <w:b/>
      </w:rPr>
      <w:fldChar w:fldCharType="begin"/>
    </w:r>
    <w:r>
      <w:rPr>
        <w:b/>
      </w:rPr>
      <w:instrText xml:space="preserve"> PAGE </w:instrText>
    </w:r>
    <w:r w:rsidR="00DB5DE2">
      <w:rPr>
        <w:b/>
      </w:rPr>
      <w:fldChar w:fldCharType="separate"/>
    </w:r>
    <w:r w:rsidR="00492D77">
      <w:rPr>
        <w:b/>
        <w:noProof/>
      </w:rPr>
      <w:t>2</w:t>
    </w:r>
    <w:r w:rsidR="00DB5DE2">
      <w:rPr>
        <w:b/>
      </w:rPr>
      <w:fldChar w:fldCharType="end"/>
    </w:r>
    <w:r>
      <w:t xml:space="preserve"> of </w:t>
    </w:r>
    <w:r w:rsidR="00DB5DE2">
      <w:rPr>
        <w:b/>
      </w:rPr>
      <w:fldChar w:fldCharType="begin"/>
    </w:r>
    <w:r>
      <w:rPr>
        <w:b/>
      </w:rPr>
      <w:instrText xml:space="preserve"> NUMPAGES  </w:instrText>
    </w:r>
    <w:r w:rsidR="00DB5DE2">
      <w:rPr>
        <w:b/>
      </w:rPr>
      <w:fldChar w:fldCharType="separate"/>
    </w:r>
    <w:r w:rsidR="00492D77">
      <w:rPr>
        <w:b/>
        <w:noProof/>
      </w:rPr>
      <w:t>3</w:t>
    </w:r>
    <w:r w:rsidR="00DB5DE2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F8" w:rsidRDefault="009971F8">
      <w:r>
        <w:separator/>
      </w:r>
    </w:p>
  </w:footnote>
  <w:footnote w:type="continuationSeparator" w:id="0">
    <w:p w:rsidR="009971F8" w:rsidRDefault="0099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A7" w:rsidRPr="00BF560E" w:rsidRDefault="005535A7" w:rsidP="0060008B">
    <w:pPr>
      <w:pStyle w:val="Header"/>
      <w:tabs>
        <w:tab w:val="clear" w:pos="8640"/>
        <w:tab w:val="right" w:pos="10800"/>
      </w:tabs>
      <w:rPr>
        <w:rFonts w:ascii="Tw Cen MT" w:hAnsi="Tw Cen MT"/>
        <w:b/>
        <w:szCs w:val="20"/>
        <w:lang w:val="en-US"/>
      </w:rPr>
    </w:pPr>
    <w:r w:rsidRPr="00BF560E">
      <w:rPr>
        <w:rFonts w:ascii="Tw Cen MT" w:hAnsi="Tw Cen MT"/>
        <w:b/>
        <w:szCs w:val="20"/>
        <w:lang w:val="en-US"/>
      </w:rPr>
      <w:t>MBF3C</w:t>
    </w:r>
    <w:r>
      <w:rPr>
        <w:rFonts w:ascii="Tw Cen MT" w:hAnsi="Tw Cen MT"/>
        <w:b/>
        <w:szCs w:val="20"/>
        <w:lang w:val="en-US"/>
      </w:rPr>
      <w:t>: Mathematics of Personal Finance</w:t>
    </w:r>
    <w:r w:rsidRPr="00BF560E">
      <w:rPr>
        <w:rFonts w:ascii="Tw Cen MT" w:hAnsi="Tw Cen MT"/>
        <w:b/>
        <w:szCs w:val="20"/>
        <w:lang w:val="en-US"/>
      </w:rPr>
      <w:tab/>
    </w:r>
    <w:r w:rsidRPr="00BF560E">
      <w:rPr>
        <w:rFonts w:ascii="Tw Cen MT" w:hAnsi="Tw Cen MT"/>
        <w:b/>
        <w:szCs w:val="20"/>
        <w:lang w:val="en-US"/>
      </w:rPr>
      <w:tab/>
      <w:t>Date: ____________</w:t>
    </w:r>
  </w:p>
  <w:p w:rsidR="005535A7" w:rsidRPr="00373973" w:rsidRDefault="005535A7" w:rsidP="0060008B">
    <w:pPr>
      <w:pStyle w:val="Header"/>
      <w:tabs>
        <w:tab w:val="clear" w:pos="8640"/>
        <w:tab w:val="right" w:pos="1080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4: The Sine Law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1</w:t>
    </w:r>
    <w:r w:rsidRPr="00BF560E">
      <w:rPr>
        <w:rFonts w:ascii="Tw Cen MT" w:hAnsi="Tw Cen MT"/>
        <w:b/>
        <w:szCs w:val="20"/>
        <w:u w:val="single"/>
        <w:lang w:val="en-US"/>
      </w:rPr>
      <w:t xml:space="preserve">: </w:t>
    </w:r>
    <w:r>
      <w:rPr>
        <w:rFonts w:ascii="Tw Cen MT" w:hAnsi="Tw Cen MT"/>
        <w:b/>
        <w:szCs w:val="20"/>
        <w:u w:val="single"/>
        <w:lang w:val="en-US"/>
      </w:rPr>
      <w:t>Trigonometry</w:t>
    </w:r>
  </w:p>
  <w:p w:rsidR="00BC79E9" w:rsidRPr="005535A7" w:rsidRDefault="00BC79E9" w:rsidP="005535A7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241"/>
    <w:multiLevelType w:val="hybridMultilevel"/>
    <w:tmpl w:val="54886D3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F02EF"/>
    <w:multiLevelType w:val="hybridMultilevel"/>
    <w:tmpl w:val="B5ECAF7A"/>
    <w:lvl w:ilvl="0" w:tplc="303E2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5624D7"/>
    <w:multiLevelType w:val="hybridMultilevel"/>
    <w:tmpl w:val="EBA843BE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A54AE"/>
    <w:multiLevelType w:val="hybridMultilevel"/>
    <w:tmpl w:val="E1A638FC"/>
    <w:lvl w:ilvl="0" w:tplc="9E04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C084B"/>
    <w:multiLevelType w:val="hybridMultilevel"/>
    <w:tmpl w:val="8D72D1B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84B4C"/>
    <w:multiLevelType w:val="hybridMultilevel"/>
    <w:tmpl w:val="D3760E1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127ED"/>
    <w:multiLevelType w:val="hybridMultilevel"/>
    <w:tmpl w:val="F85452F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571AE"/>
    <w:multiLevelType w:val="hybridMultilevel"/>
    <w:tmpl w:val="8FA65D58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8B8"/>
    <w:rsid w:val="000418F5"/>
    <w:rsid w:val="000E3347"/>
    <w:rsid w:val="00134328"/>
    <w:rsid w:val="001C6B13"/>
    <w:rsid w:val="00254ECB"/>
    <w:rsid w:val="002A296D"/>
    <w:rsid w:val="002E12D9"/>
    <w:rsid w:val="0030757B"/>
    <w:rsid w:val="00322B84"/>
    <w:rsid w:val="003316D7"/>
    <w:rsid w:val="00337A98"/>
    <w:rsid w:val="0034239B"/>
    <w:rsid w:val="00363129"/>
    <w:rsid w:val="003818AB"/>
    <w:rsid w:val="003D0EF8"/>
    <w:rsid w:val="00492D77"/>
    <w:rsid w:val="004B3E7D"/>
    <w:rsid w:val="004C197F"/>
    <w:rsid w:val="004D750B"/>
    <w:rsid w:val="004F0275"/>
    <w:rsid w:val="004F47C9"/>
    <w:rsid w:val="004F609B"/>
    <w:rsid w:val="00525933"/>
    <w:rsid w:val="005535A7"/>
    <w:rsid w:val="005C1D39"/>
    <w:rsid w:val="0060008B"/>
    <w:rsid w:val="00633C48"/>
    <w:rsid w:val="006928B8"/>
    <w:rsid w:val="00733162"/>
    <w:rsid w:val="00743F61"/>
    <w:rsid w:val="007A4673"/>
    <w:rsid w:val="007A62B8"/>
    <w:rsid w:val="007B39F8"/>
    <w:rsid w:val="007B6C34"/>
    <w:rsid w:val="007E3058"/>
    <w:rsid w:val="00804032"/>
    <w:rsid w:val="00813251"/>
    <w:rsid w:val="00834CC0"/>
    <w:rsid w:val="00844FD9"/>
    <w:rsid w:val="008451E1"/>
    <w:rsid w:val="00862017"/>
    <w:rsid w:val="00874760"/>
    <w:rsid w:val="00907529"/>
    <w:rsid w:val="00977AF0"/>
    <w:rsid w:val="00982A7D"/>
    <w:rsid w:val="009971F8"/>
    <w:rsid w:val="009D7480"/>
    <w:rsid w:val="009F7A54"/>
    <w:rsid w:val="00A55108"/>
    <w:rsid w:val="00A70F07"/>
    <w:rsid w:val="00A71339"/>
    <w:rsid w:val="00A732D5"/>
    <w:rsid w:val="00AC54F9"/>
    <w:rsid w:val="00AE6C9B"/>
    <w:rsid w:val="00AF4427"/>
    <w:rsid w:val="00B327D4"/>
    <w:rsid w:val="00B327FE"/>
    <w:rsid w:val="00B83E38"/>
    <w:rsid w:val="00BA61B0"/>
    <w:rsid w:val="00BC5D83"/>
    <w:rsid w:val="00BC79E9"/>
    <w:rsid w:val="00C80D47"/>
    <w:rsid w:val="00C870A5"/>
    <w:rsid w:val="00C87E93"/>
    <w:rsid w:val="00D341B6"/>
    <w:rsid w:val="00D94B30"/>
    <w:rsid w:val="00DA0602"/>
    <w:rsid w:val="00DA4739"/>
    <w:rsid w:val="00DB5DE2"/>
    <w:rsid w:val="00DD1A54"/>
    <w:rsid w:val="00E023F6"/>
    <w:rsid w:val="00E43BE2"/>
    <w:rsid w:val="00E97C0B"/>
    <w:rsid w:val="00E97F5B"/>
    <w:rsid w:val="00F22E97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>
      <o:colormru v:ext="edit" colors="#ef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34CC0"/>
    <w:rPr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5535A7"/>
    <w:rPr>
      <w:sz w:val="24"/>
      <w:szCs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535A7"/>
    <w:rPr>
      <w:sz w:val="24"/>
      <w:szCs w:val="24"/>
      <w:lang w:val="en-CA" w:eastAsia="zh-TW"/>
    </w:rPr>
  </w:style>
  <w:style w:type="paragraph" w:styleId="BalloonText">
    <w:name w:val="Balloon Text"/>
    <w:basedOn w:val="Normal"/>
    <w:link w:val="BalloonTextChar"/>
    <w:rsid w:val="00D3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1B6"/>
    <w:rPr>
      <w:rFonts w:ascii="Tahoma" w:hAnsi="Tahoma" w:cs="Tahoma"/>
      <w:sz w:val="16"/>
      <w:szCs w:val="16"/>
      <w:lang w:val="en-C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0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image" Target="media/image18.wmf"/><Relationship Id="rId38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jpeg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7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jpeg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MBF3C Note Template.dot</Template>
  <TotalTime>12</TotalTime>
  <Pages>3</Pages>
  <Words>263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Sine Law</vt:lpstr>
    </vt:vector>
  </TitlesOfParts>
  <Company>YRDSB</Company>
  <LinksUpToDate>false</LinksUpToDate>
  <CharactersWithSpaces>1672</CharactersWithSpaces>
  <SharedDoc>false</SharedDoc>
  <HLinks>
    <vt:vector size="12" baseType="variant">
      <vt:variant>
        <vt:i4>3604517</vt:i4>
      </vt:variant>
      <vt:variant>
        <vt:i4>3364</vt:i4>
      </vt:variant>
      <vt:variant>
        <vt:i4>1039</vt:i4>
      </vt:variant>
      <vt:variant>
        <vt:i4>1</vt:i4>
      </vt:variant>
      <vt:variant>
        <vt:lpwstr>taBLM1-8-1s3-1</vt:lpwstr>
      </vt:variant>
      <vt:variant>
        <vt:lpwstr/>
      </vt:variant>
      <vt:variant>
        <vt:i4>3342373</vt:i4>
      </vt:variant>
      <vt:variant>
        <vt:i4>3423</vt:i4>
      </vt:variant>
      <vt:variant>
        <vt:i4>1040</vt:i4>
      </vt:variant>
      <vt:variant>
        <vt:i4>1</vt:i4>
      </vt:variant>
      <vt:variant>
        <vt:lpwstr>taBLM1-8-1s3-5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Sine Law</dc:title>
  <dc:creator>Vicki Gabrielse</dc:creator>
  <cp:lastModifiedBy>Owner</cp:lastModifiedBy>
  <cp:revision>5</cp:revision>
  <cp:lastPrinted>2016-02-07T04:11:00Z</cp:lastPrinted>
  <dcterms:created xsi:type="dcterms:W3CDTF">2016-01-25T05:22:00Z</dcterms:created>
  <dcterms:modified xsi:type="dcterms:W3CDTF">2016-02-07T04:13:00Z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