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D3" w:rsidRPr="000F006E" w:rsidRDefault="00C16E03" w:rsidP="00101817">
      <w:pPr>
        <w:jc w:val="center"/>
        <w:rPr>
          <w:b/>
          <w:sz w:val="22"/>
          <w:szCs w:val="22"/>
        </w:rPr>
      </w:pPr>
      <w:bookmarkStart w:id="0" w:name="_GoBack"/>
      <w:bookmarkEnd w:id="0"/>
      <w:r w:rsidRPr="000F006E">
        <w:rPr>
          <w:b/>
          <w:sz w:val="22"/>
          <w:szCs w:val="22"/>
        </w:rPr>
        <w:t>COMPOUND</w:t>
      </w:r>
      <w:r w:rsidR="00507EA7" w:rsidRPr="000F006E">
        <w:rPr>
          <w:b/>
          <w:sz w:val="22"/>
          <w:szCs w:val="22"/>
        </w:rPr>
        <w:t xml:space="preserve"> </w:t>
      </w:r>
      <w:r w:rsidR="00E03797" w:rsidRPr="000F006E">
        <w:rPr>
          <w:b/>
          <w:sz w:val="22"/>
          <w:szCs w:val="22"/>
        </w:rPr>
        <w:t>INTEREST</w:t>
      </w:r>
    </w:p>
    <w:tbl>
      <w:tblPr>
        <w:tblStyle w:val="TableGrid"/>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770"/>
      </w:tblGrid>
      <w:tr w:rsidR="001E0477" w:rsidRPr="000F006E" w:rsidTr="001D6A23">
        <w:tc>
          <w:tcPr>
            <w:tcW w:w="10790" w:type="dxa"/>
          </w:tcPr>
          <w:p w:rsidR="001E0477" w:rsidRPr="000F006E" w:rsidRDefault="001E0477" w:rsidP="001E0477">
            <w:pPr>
              <w:rPr>
                <w:b/>
                <w:sz w:val="22"/>
                <w:szCs w:val="22"/>
              </w:rPr>
            </w:pPr>
            <w:r w:rsidRPr="000F006E">
              <w:rPr>
                <w:noProof/>
                <w:sz w:val="22"/>
                <w:szCs w:val="22"/>
                <w:lang w:val="en-US" w:eastAsia="en-US"/>
              </w:rPr>
              <mc:AlternateContent>
                <mc:Choice Requires="wps">
                  <w:drawing>
                    <wp:anchor distT="45720" distB="45720" distL="114300" distR="114300" simplePos="0" relativeHeight="251659264" behindDoc="0" locked="0" layoutInCell="1" allowOverlap="1" wp14:anchorId="7D78F04D" wp14:editId="23A7B010">
                      <wp:simplePos x="0" y="0"/>
                      <wp:positionH relativeFrom="column">
                        <wp:posOffset>5657850</wp:posOffset>
                      </wp:positionH>
                      <wp:positionV relativeFrom="paragraph">
                        <wp:posOffset>51435</wp:posOffset>
                      </wp:positionV>
                      <wp:extent cx="1012825" cy="1710690"/>
                      <wp:effectExtent l="0" t="0" r="34925" b="539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71069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1E0477" w:rsidRPr="00FA3C0A" w:rsidRDefault="001E0477" w:rsidP="001E0477">
                                  <w:pPr>
                                    <w:jc w:val="center"/>
                                    <w:rPr>
                                      <w:b/>
                                      <w:bCs/>
                                      <w:sz w:val="20"/>
                                      <w:szCs w:val="20"/>
                                    </w:rPr>
                                  </w:pPr>
                                  <w:r w:rsidRPr="00FA3C0A">
                                    <w:rPr>
                                      <w:b/>
                                      <w:bCs/>
                                      <w:sz w:val="20"/>
                                      <w:szCs w:val="20"/>
                                    </w:rPr>
                                    <w:t>KEY WORDS</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principal</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linear</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principal</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interest</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periods</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added</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exponential</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Accumulated amount</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principal</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 xml:space="preserve">interest rate </w:t>
                                  </w:r>
                                  <w:r w:rsidR="00745E2A">
                                    <w:rPr>
                                      <w:rFonts w:ascii="Times New Roman" w:hAnsi="Times New Roman"/>
                                      <w:sz w:val="20"/>
                                      <w:szCs w:val="20"/>
                                    </w:rPr>
                                    <w:t>in decimal</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compounding</w:t>
                                  </w:r>
                                </w:p>
                                <w:p w:rsidR="00745E2A" w:rsidRPr="001E0477" w:rsidRDefault="00745E2A"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compounding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78F04D" id="_x0000_t202" coordsize="21600,21600" o:spt="202" path="m,l,21600r21600,l21600,xe">
                      <v:stroke joinstyle="miter"/>
                      <v:path gradientshapeok="t" o:connecttype="rect"/>
                    </v:shapetype>
                    <v:shape id="Text Box 2" o:spid="_x0000_s1026" type="#_x0000_t202" style="position:absolute;margin-left:445.5pt;margin-top:4.05pt;width:79.75pt;height:134.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" fillcolor="#8eaadb [1944]" strokecolor="#8eaadb [1944]" strokeweight="1pt">
                      <v:fill color2="#d9e2f3 [664]" angle="135" focus="50%" type="gradient"/>
                      <v:shadow on="t" color="#1f3763 [1608]" opacity=".5" offset="1pt"/>
                      <v:textbox style="mso-fit-shape-to-text:t">
                        <w:txbxContent>
                          <w:p w:rsidR="001E0477" w:rsidRPr="00FA3C0A" w:rsidRDefault="001E0477" w:rsidP="001E0477">
                            <w:pPr>
                              <w:jc w:val="center"/>
                              <w:rPr>
                                <w:b/>
                                <w:bCs/>
                                <w:sz w:val="20"/>
                                <w:szCs w:val="20"/>
                              </w:rPr>
                            </w:pPr>
                            <w:r w:rsidRPr="00FA3C0A">
                              <w:rPr>
                                <w:b/>
                                <w:bCs/>
                                <w:sz w:val="20"/>
                                <w:szCs w:val="20"/>
                              </w:rPr>
                              <w:t>KEY WORDS</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principal</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linear</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principal</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interest</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periods</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added</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exponential</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Accumulated amount</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principal</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 xml:space="preserve">interest rate </w:t>
                            </w:r>
                            <w:r w:rsidR="00745E2A">
                              <w:rPr>
                                <w:rFonts w:ascii="Times New Roman" w:hAnsi="Times New Roman"/>
                                <w:sz w:val="20"/>
                                <w:szCs w:val="20"/>
                              </w:rPr>
                              <w:t>in decimal</w:t>
                            </w:r>
                          </w:p>
                          <w:p w:rsidR="001E0477" w:rsidRDefault="001E0477"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compounding</w:t>
                            </w:r>
                          </w:p>
                          <w:p w:rsidR="00745E2A" w:rsidRPr="001E0477" w:rsidRDefault="00745E2A" w:rsidP="001E0477">
                            <w:pPr>
                              <w:pStyle w:val="ListParagraph"/>
                              <w:numPr>
                                <w:ilvl w:val="0"/>
                                <w:numId w:val="11"/>
                              </w:numPr>
                              <w:ind w:left="180" w:hanging="180"/>
                              <w:rPr>
                                <w:rFonts w:ascii="Times New Roman" w:hAnsi="Times New Roman"/>
                                <w:sz w:val="20"/>
                                <w:szCs w:val="20"/>
                              </w:rPr>
                            </w:pPr>
                            <w:r>
                              <w:rPr>
                                <w:rFonts w:ascii="Times New Roman" w:hAnsi="Times New Roman"/>
                                <w:sz w:val="20"/>
                                <w:szCs w:val="20"/>
                              </w:rPr>
                              <w:t>compounding</w:t>
                            </w:r>
                          </w:p>
                        </w:txbxContent>
                      </v:textbox>
                      <w10:wrap type="square"/>
                    </v:shape>
                  </w:pict>
                </mc:Fallback>
              </mc:AlternateContent>
            </w:r>
            <w:r w:rsidRPr="000F006E">
              <w:rPr>
                <w:b/>
                <w:sz w:val="22"/>
                <w:szCs w:val="22"/>
              </w:rPr>
              <w:t xml:space="preserve">Simple Interest </w:t>
            </w:r>
          </w:p>
          <w:p w:rsidR="001E0477" w:rsidRPr="000F006E" w:rsidRDefault="001E0477" w:rsidP="001E0477">
            <w:pPr>
              <w:numPr>
                <w:ilvl w:val="0"/>
                <w:numId w:val="8"/>
              </w:numPr>
              <w:rPr>
                <w:sz w:val="22"/>
                <w:szCs w:val="22"/>
              </w:rPr>
            </w:pPr>
            <w:r w:rsidRPr="000F006E">
              <w:rPr>
                <w:sz w:val="22"/>
                <w:szCs w:val="22"/>
              </w:rPr>
              <w:t>Interest paid on ONLY the ______________________ of an investment or loan.</w:t>
            </w:r>
          </w:p>
          <w:p w:rsidR="001E0477" w:rsidRPr="000F006E" w:rsidRDefault="001E0477" w:rsidP="001E0477">
            <w:pPr>
              <w:numPr>
                <w:ilvl w:val="0"/>
                <w:numId w:val="8"/>
              </w:numPr>
              <w:rPr>
                <w:sz w:val="22"/>
                <w:szCs w:val="22"/>
              </w:rPr>
            </w:pPr>
            <w:r w:rsidRPr="000F006E">
              <w:rPr>
                <w:sz w:val="22"/>
                <w:szCs w:val="22"/>
              </w:rPr>
              <w:t>Has a _____________________ growth.</w:t>
            </w:r>
          </w:p>
          <w:p w:rsidR="001E0477" w:rsidRPr="000F006E" w:rsidRDefault="001E0477" w:rsidP="001E0477">
            <w:pPr>
              <w:rPr>
                <w:sz w:val="22"/>
                <w:szCs w:val="22"/>
              </w:rPr>
            </w:pPr>
          </w:p>
          <w:p w:rsidR="001E0477" w:rsidRPr="000F006E" w:rsidRDefault="001E0477" w:rsidP="001E0477">
            <w:pPr>
              <w:rPr>
                <w:sz w:val="22"/>
                <w:szCs w:val="22"/>
              </w:rPr>
            </w:pPr>
            <w:r w:rsidRPr="000F006E">
              <w:rPr>
                <w:b/>
                <w:sz w:val="22"/>
                <w:szCs w:val="22"/>
              </w:rPr>
              <w:t>Compound Interest</w:t>
            </w:r>
            <w:r w:rsidRPr="000F006E">
              <w:rPr>
                <w:sz w:val="22"/>
                <w:szCs w:val="22"/>
              </w:rPr>
              <w:t xml:space="preserve"> </w:t>
            </w:r>
          </w:p>
          <w:p w:rsidR="001E0477" w:rsidRPr="000F006E" w:rsidRDefault="001E0477" w:rsidP="001E0477">
            <w:pPr>
              <w:numPr>
                <w:ilvl w:val="0"/>
                <w:numId w:val="8"/>
              </w:numPr>
              <w:rPr>
                <w:sz w:val="22"/>
                <w:szCs w:val="22"/>
              </w:rPr>
            </w:pPr>
            <w:r w:rsidRPr="000F006E">
              <w:rPr>
                <w:sz w:val="22"/>
                <w:szCs w:val="22"/>
              </w:rPr>
              <w:t>Interest paid on the ______________</w:t>
            </w:r>
            <w:r w:rsidRPr="000F006E">
              <w:rPr>
                <w:b/>
                <w:sz w:val="22"/>
                <w:szCs w:val="22"/>
              </w:rPr>
              <w:t>AND</w:t>
            </w:r>
            <w:r w:rsidR="008A2932" w:rsidRPr="000F006E">
              <w:rPr>
                <w:sz w:val="22"/>
                <w:szCs w:val="22"/>
              </w:rPr>
              <w:t xml:space="preserve"> its </w:t>
            </w:r>
            <w:r w:rsidRPr="000F006E">
              <w:rPr>
                <w:sz w:val="22"/>
                <w:szCs w:val="22"/>
              </w:rPr>
              <w:t>accumulated _____________.</w:t>
            </w:r>
          </w:p>
          <w:p w:rsidR="001E0477" w:rsidRPr="000F006E" w:rsidRDefault="001E0477" w:rsidP="001E0477">
            <w:pPr>
              <w:numPr>
                <w:ilvl w:val="0"/>
                <w:numId w:val="8"/>
              </w:numPr>
              <w:rPr>
                <w:sz w:val="22"/>
                <w:szCs w:val="22"/>
              </w:rPr>
            </w:pPr>
            <w:r w:rsidRPr="000F006E">
              <w:rPr>
                <w:sz w:val="22"/>
                <w:szCs w:val="22"/>
              </w:rPr>
              <w:t>Calculated at regular compounding _____________________ and _________________ to the principal for the next compounding period.</w:t>
            </w:r>
          </w:p>
          <w:p w:rsidR="001E0477" w:rsidRPr="000F006E" w:rsidRDefault="001E0477" w:rsidP="001E0477">
            <w:pPr>
              <w:numPr>
                <w:ilvl w:val="0"/>
                <w:numId w:val="8"/>
              </w:numPr>
              <w:rPr>
                <w:sz w:val="22"/>
                <w:szCs w:val="22"/>
              </w:rPr>
            </w:pPr>
            <w:r w:rsidRPr="000F006E">
              <w:rPr>
                <w:sz w:val="22"/>
                <w:szCs w:val="22"/>
              </w:rPr>
              <w:t xml:space="preserve">Has </w:t>
            </w:r>
            <w:proofErr w:type="gramStart"/>
            <w:r w:rsidRPr="000F006E">
              <w:rPr>
                <w:sz w:val="22"/>
                <w:szCs w:val="22"/>
              </w:rPr>
              <w:t>an</w:t>
            </w:r>
            <w:proofErr w:type="gramEnd"/>
            <w:r w:rsidRPr="000F006E">
              <w:rPr>
                <w:sz w:val="22"/>
                <w:szCs w:val="22"/>
              </w:rPr>
              <w:t xml:space="preserve"> _______________________ growth. </w:t>
            </w:r>
          </w:p>
          <w:p w:rsidR="001E0477" w:rsidRPr="000F006E" w:rsidRDefault="001E0477" w:rsidP="001E0477">
            <w:pPr>
              <w:rPr>
                <w:sz w:val="22"/>
                <w:szCs w:val="22"/>
              </w:rPr>
            </w:pPr>
          </w:p>
          <w:p w:rsidR="001E0477" w:rsidRPr="000F006E" w:rsidRDefault="001E0477" w:rsidP="001E0477">
            <w:pPr>
              <w:spacing w:before="120"/>
              <w:rPr>
                <w:sz w:val="22"/>
                <w:szCs w:val="22"/>
              </w:rPr>
            </w:pPr>
            <w:r w:rsidRPr="000F006E">
              <w:rPr>
                <w:b/>
                <w:i/>
                <w:sz w:val="22"/>
                <w:szCs w:val="22"/>
                <w:u w:val="single"/>
              </w:rPr>
              <w:t>COMPOUND INTEREST FORMULA</w:t>
            </w:r>
            <w:r w:rsidRPr="000F006E">
              <w:rPr>
                <w:sz w:val="22"/>
                <w:szCs w:val="22"/>
              </w:rPr>
              <w:t xml:space="preserve"> </w:t>
            </w:r>
            <w:r w:rsidRPr="000F006E">
              <w:rPr>
                <w:sz w:val="22"/>
                <w:szCs w:val="22"/>
              </w:rPr>
              <w:tab/>
            </w:r>
            <w:r w:rsidRPr="000F006E">
              <w:rPr>
                <w:b/>
                <w:i/>
                <w:sz w:val="22"/>
                <w:szCs w:val="22"/>
              </w:rPr>
              <w:t xml:space="preserve">A = P </w:t>
            </w:r>
            <w:r w:rsidRPr="000F006E">
              <w:rPr>
                <w:b/>
                <w:sz w:val="22"/>
                <w:szCs w:val="22"/>
              </w:rPr>
              <w:t>(</w:t>
            </w:r>
            <w:r w:rsidRPr="000F006E">
              <w:rPr>
                <w:b/>
                <w:i/>
                <w:sz w:val="22"/>
                <w:szCs w:val="22"/>
              </w:rPr>
              <w:t xml:space="preserve">1 </w:t>
            </w:r>
            <w:r w:rsidRPr="000F006E">
              <w:rPr>
                <w:b/>
                <w:sz w:val="22"/>
                <w:szCs w:val="22"/>
              </w:rPr>
              <w:t xml:space="preserve">+ </w:t>
            </w:r>
            <w:proofErr w:type="spellStart"/>
            <w:r w:rsidRPr="000F006E">
              <w:rPr>
                <w:b/>
                <w:i/>
                <w:sz w:val="22"/>
                <w:szCs w:val="22"/>
              </w:rPr>
              <w:t>i</w:t>
            </w:r>
            <w:proofErr w:type="spellEnd"/>
            <w:r w:rsidRPr="000F006E">
              <w:rPr>
                <w:b/>
                <w:sz w:val="22"/>
                <w:szCs w:val="22"/>
              </w:rPr>
              <w:t>)</w:t>
            </w:r>
            <w:r w:rsidRPr="000F006E">
              <w:rPr>
                <w:b/>
                <w:i/>
                <w:position w:val="4"/>
                <w:sz w:val="22"/>
                <w:szCs w:val="22"/>
                <w:vertAlign w:val="superscript"/>
              </w:rPr>
              <w:t>n</w:t>
            </w:r>
          </w:p>
          <w:p w:rsidR="001E0477" w:rsidRPr="000F006E" w:rsidRDefault="001E0477" w:rsidP="001E0477">
            <w:pPr>
              <w:tabs>
                <w:tab w:val="left" w:pos="810"/>
              </w:tabs>
              <w:spacing w:before="160"/>
              <w:ind w:left="360"/>
              <w:rPr>
                <w:sz w:val="22"/>
                <w:szCs w:val="22"/>
              </w:rPr>
            </w:pPr>
            <w:r w:rsidRPr="000F006E">
              <w:rPr>
                <w:b/>
                <w:i/>
                <w:sz w:val="22"/>
                <w:szCs w:val="22"/>
              </w:rPr>
              <w:t xml:space="preserve">A </w:t>
            </w:r>
            <w:r w:rsidRPr="000F006E">
              <w:rPr>
                <w:sz w:val="22"/>
                <w:szCs w:val="22"/>
              </w:rPr>
              <w:t xml:space="preserve">= </w:t>
            </w:r>
            <w:r w:rsidRPr="000F006E">
              <w:rPr>
                <w:sz w:val="22"/>
                <w:szCs w:val="22"/>
              </w:rPr>
              <w:tab/>
              <w:t>_____________________________________ (or future value)</w:t>
            </w:r>
          </w:p>
          <w:p w:rsidR="001E0477" w:rsidRPr="000F006E" w:rsidRDefault="001E0477" w:rsidP="001E0477">
            <w:pPr>
              <w:tabs>
                <w:tab w:val="left" w:pos="810"/>
              </w:tabs>
              <w:spacing w:before="160"/>
              <w:ind w:left="360"/>
              <w:rPr>
                <w:sz w:val="22"/>
                <w:szCs w:val="22"/>
              </w:rPr>
            </w:pPr>
            <w:r w:rsidRPr="000F006E">
              <w:rPr>
                <w:b/>
                <w:i/>
                <w:sz w:val="22"/>
                <w:szCs w:val="22"/>
              </w:rPr>
              <w:t>P</w:t>
            </w:r>
            <w:r w:rsidRPr="000F006E">
              <w:rPr>
                <w:sz w:val="22"/>
                <w:szCs w:val="22"/>
              </w:rPr>
              <w:t xml:space="preserve"> = </w:t>
            </w:r>
            <w:r w:rsidRPr="000F006E">
              <w:rPr>
                <w:sz w:val="22"/>
                <w:szCs w:val="22"/>
              </w:rPr>
              <w:tab/>
              <w:t>_______________________ (the initial amount)</w:t>
            </w:r>
          </w:p>
          <w:p w:rsidR="001E0477" w:rsidRPr="000F006E" w:rsidRDefault="001E0477" w:rsidP="001E0477">
            <w:pPr>
              <w:tabs>
                <w:tab w:val="left" w:pos="810"/>
              </w:tabs>
              <w:spacing w:before="160"/>
              <w:ind w:left="360"/>
              <w:rPr>
                <w:sz w:val="22"/>
                <w:szCs w:val="22"/>
              </w:rPr>
            </w:pPr>
            <w:proofErr w:type="spellStart"/>
            <w:r w:rsidRPr="000F006E">
              <w:rPr>
                <w:b/>
                <w:i/>
                <w:sz w:val="22"/>
                <w:szCs w:val="22"/>
              </w:rPr>
              <w:t>i</w:t>
            </w:r>
            <w:proofErr w:type="spellEnd"/>
            <w:r w:rsidRPr="000F006E">
              <w:rPr>
                <w:sz w:val="22"/>
                <w:szCs w:val="22"/>
              </w:rPr>
              <w:t xml:space="preserve"> = </w:t>
            </w:r>
            <w:r w:rsidRPr="000F006E">
              <w:rPr>
                <w:sz w:val="22"/>
                <w:szCs w:val="22"/>
              </w:rPr>
              <w:tab/>
              <w:t>__________________________</w:t>
            </w:r>
            <w:r w:rsidR="00745E2A" w:rsidRPr="000F006E">
              <w:rPr>
                <w:sz w:val="22"/>
                <w:szCs w:val="22"/>
              </w:rPr>
              <w:t>__________</w:t>
            </w:r>
            <w:r w:rsidRPr="000F006E">
              <w:rPr>
                <w:sz w:val="22"/>
                <w:szCs w:val="22"/>
              </w:rPr>
              <w:t>__ per ________________________ period</w:t>
            </w:r>
          </w:p>
          <w:p w:rsidR="001E0477" w:rsidRPr="000F006E" w:rsidRDefault="001E0477" w:rsidP="001E0477">
            <w:pPr>
              <w:tabs>
                <w:tab w:val="left" w:pos="810"/>
              </w:tabs>
              <w:spacing w:before="160"/>
              <w:ind w:left="360"/>
              <w:rPr>
                <w:sz w:val="22"/>
                <w:szCs w:val="22"/>
              </w:rPr>
            </w:pPr>
            <w:r w:rsidRPr="000F006E">
              <w:rPr>
                <w:b/>
                <w:i/>
                <w:sz w:val="22"/>
                <w:szCs w:val="22"/>
              </w:rPr>
              <w:t>n</w:t>
            </w:r>
            <w:r w:rsidRPr="000F006E">
              <w:rPr>
                <w:sz w:val="22"/>
                <w:szCs w:val="22"/>
              </w:rPr>
              <w:t xml:space="preserve"> = </w:t>
            </w:r>
            <w:r w:rsidRPr="000F006E">
              <w:rPr>
                <w:sz w:val="22"/>
                <w:szCs w:val="22"/>
              </w:rPr>
              <w:tab/>
              <w:t>number of ________________________ periods</w:t>
            </w:r>
          </w:p>
          <w:p w:rsidR="001D6A23" w:rsidRPr="000F006E" w:rsidRDefault="001D6A23" w:rsidP="001E0477">
            <w:pPr>
              <w:rPr>
                <w:b/>
                <w:sz w:val="22"/>
                <w:szCs w:val="22"/>
              </w:rPr>
            </w:pPr>
          </w:p>
          <w:p w:rsidR="001D6A23" w:rsidRPr="000F006E" w:rsidRDefault="001D6A23" w:rsidP="001D6A23">
            <w:pPr>
              <w:spacing w:before="120"/>
              <w:rPr>
                <w:b/>
                <w:i/>
                <w:sz w:val="22"/>
                <w:szCs w:val="22"/>
                <w:u w:val="single"/>
              </w:rPr>
            </w:pPr>
            <w:r w:rsidRPr="000F006E">
              <w:rPr>
                <w:b/>
                <w:i/>
                <w:sz w:val="22"/>
                <w:szCs w:val="22"/>
                <w:u w:val="single"/>
              </w:rPr>
              <w:t>Compounding Frequency Terminology</w:t>
            </w:r>
          </w:p>
          <w:p w:rsidR="001D6A23" w:rsidRPr="000F006E" w:rsidRDefault="001D6A23" w:rsidP="001D6A23">
            <w:pPr>
              <w:numPr>
                <w:ilvl w:val="0"/>
                <w:numId w:val="5"/>
              </w:numPr>
              <w:spacing w:before="40"/>
              <w:rPr>
                <w:sz w:val="22"/>
                <w:szCs w:val="22"/>
              </w:rPr>
            </w:pPr>
            <w:r w:rsidRPr="000F006E">
              <w:rPr>
                <w:sz w:val="22"/>
                <w:szCs w:val="22"/>
              </w:rPr>
              <w:t>Annually – once a year</w:t>
            </w:r>
          </w:p>
          <w:p w:rsidR="001D6A23" w:rsidRPr="000F006E" w:rsidRDefault="001D6A23" w:rsidP="001D6A23">
            <w:pPr>
              <w:numPr>
                <w:ilvl w:val="0"/>
                <w:numId w:val="5"/>
              </w:numPr>
              <w:tabs>
                <w:tab w:val="left" w:pos="2430"/>
              </w:tabs>
              <w:spacing w:before="40"/>
              <w:rPr>
                <w:sz w:val="22"/>
                <w:szCs w:val="22"/>
              </w:rPr>
            </w:pPr>
            <w:r w:rsidRPr="000F006E">
              <w:rPr>
                <w:sz w:val="22"/>
                <w:szCs w:val="22"/>
              </w:rPr>
              <w:t xml:space="preserve">Semi-annually – </w:t>
            </w:r>
            <w:r w:rsidRPr="000F006E">
              <w:rPr>
                <w:sz w:val="22"/>
                <w:szCs w:val="22"/>
              </w:rPr>
              <w:tab/>
              <w:t>________ times per year (every 6 months)</w:t>
            </w:r>
          </w:p>
          <w:p w:rsidR="001D6A23" w:rsidRPr="000F006E" w:rsidRDefault="001D6A23" w:rsidP="001D6A23">
            <w:pPr>
              <w:numPr>
                <w:ilvl w:val="0"/>
                <w:numId w:val="5"/>
              </w:numPr>
              <w:tabs>
                <w:tab w:val="left" w:pos="2430"/>
              </w:tabs>
              <w:spacing w:before="40"/>
              <w:rPr>
                <w:sz w:val="22"/>
                <w:szCs w:val="22"/>
              </w:rPr>
            </w:pPr>
            <w:r w:rsidRPr="000F006E">
              <w:rPr>
                <w:sz w:val="22"/>
                <w:szCs w:val="22"/>
              </w:rPr>
              <w:t xml:space="preserve">Quarterly – </w:t>
            </w:r>
            <w:r w:rsidRPr="000F006E">
              <w:rPr>
                <w:sz w:val="22"/>
                <w:szCs w:val="22"/>
              </w:rPr>
              <w:tab/>
              <w:t>________ times per year (every 3 months)</w:t>
            </w:r>
          </w:p>
          <w:p w:rsidR="001D6A23" w:rsidRPr="000F006E" w:rsidRDefault="001D6A23" w:rsidP="001D6A23">
            <w:pPr>
              <w:numPr>
                <w:ilvl w:val="0"/>
                <w:numId w:val="5"/>
              </w:numPr>
              <w:tabs>
                <w:tab w:val="left" w:pos="2430"/>
              </w:tabs>
              <w:spacing w:before="40"/>
              <w:rPr>
                <w:sz w:val="22"/>
                <w:szCs w:val="22"/>
              </w:rPr>
            </w:pPr>
            <w:r w:rsidRPr="000F006E">
              <w:rPr>
                <w:sz w:val="22"/>
                <w:szCs w:val="22"/>
              </w:rPr>
              <w:t xml:space="preserve">Semi-monthly – </w:t>
            </w:r>
            <w:r w:rsidRPr="000F006E">
              <w:rPr>
                <w:sz w:val="22"/>
                <w:szCs w:val="22"/>
              </w:rPr>
              <w:tab/>
              <w:t>________ times per year (twice a month)</w:t>
            </w:r>
          </w:p>
          <w:p w:rsidR="001D6A23" w:rsidRPr="000F006E" w:rsidRDefault="001D6A23" w:rsidP="001D6A23">
            <w:pPr>
              <w:numPr>
                <w:ilvl w:val="0"/>
                <w:numId w:val="5"/>
              </w:numPr>
              <w:tabs>
                <w:tab w:val="left" w:pos="2430"/>
              </w:tabs>
              <w:spacing w:before="40"/>
              <w:rPr>
                <w:sz w:val="22"/>
                <w:szCs w:val="22"/>
              </w:rPr>
            </w:pPr>
            <w:r w:rsidRPr="000F006E">
              <w:rPr>
                <w:sz w:val="22"/>
                <w:szCs w:val="22"/>
              </w:rPr>
              <w:t xml:space="preserve">Bi-weekly – </w:t>
            </w:r>
            <w:r w:rsidRPr="000F006E">
              <w:rPr>
                <w:sz w:val="22"/>
                <w:szCs w:val="22"/>
              </w:rPr>
              <w:tab/>
              <w:t>________ times per year (every 2 weeks)</w:t>
            </w:r>
          </w:p>
          <w:p w:rsidR="001D6A23" w:rsidRPr="000F006E" w:rsidRDefault="001D6A23" w:rsidP="001D6A23">
            <w:pPr>
              <w:numPr>
                <w:ilvl w:val="0"/>
                <w:numId w:val="5"/>
              </w:numPr>
              <w:tabs>
                <w:tab w:val="left" w:pos="2430"/>
              </w:tabs>
              <w:spacing w:before="40"/>
              <w:rPr>
                <w:sz w:val="22"/>
                <w:szCs w:val="22"/>
              </w:rPr>
            </w:pPr>
            <w:r w:rsidRPr="000F006E">
              <w:rPr>
                <w:sz w:val="22"/>
                <w:szCs w:val="22"/>
              </w:rPr>
              <w:t xml:space="preserve">Weekly – </w:t>
            </w:r>
            <w:r w:rsidRPr="000F006E">
              <w:rPr>
                <w:sz w:val="22"/>
                <w:szCs w:val="22"/>
              </w:rPr>
              <w:tab/>
              <w:t xml:space="preserve">________ times per year (but </w:t>
            </w:r>
            <w:r w:rsidRPr="000F006E">
              <w:rPr>
                <w:b/>
                <w:sz w:val="22"/>
                <w:szCs w:val="22"/>
              </w:rPr>
              <w:t>NOT</w:t>
            </w:r>
            <w:r w:rsidRPr="000F006E">
              <w:rPr>
                <w:sz w:val="22"/>
                <w:szCs w:val="22"/>
              </w:rPr>
              <w:t xml:space="preserve"> 4 times a month)</w:t>
            </w:r>
          </w:p>
          <w:p w:rsidR="001D6A23" w:rsidRPr="000F006E" w:rsidRDefault="001D6A23" w:rsidP="001E0477">
            <w:pPr>
              <w:rPr>
                <w:b/>
                <w:sz w:val="22"/>
                <w:szCs w:val="22"/>
              </w:rPr>
            </w:pPr>
          </w:p>
        </w:tc>
      </w:tr>
    </w:tbl>
    <w:p w:rsidR="001E0477" w:rsidRPr="000F006E" w:rsidRDefault="001E0477" w:rsidP="00101817">
      <w:pPr>
        <w:jc w:val="center"/>
        <w:rPr>
          <w:b/>
          <w:sz w:val="22"/>
          <w:szCs w:val="22"/>
        </w:rPr>
      </w:pPr>
    </w:p>
    <w:p w:rsidR="00923E43" w:rsidRPr="000F006E" w:rsidRDefault="00923E43" w:rsidP="00101817">
      <w:pPr>
        <w:rPr>
          <w:sz w:val="22"/>
          <w:szCs w:val="22"/>
        </w:rPr>
      </w:pPr>
    </w:p>
    <w:p w:rsidR="002D4807" w:rsidRPr="000F006E" w:rsidRDefault="002B0822">
      <w:pPr>
        <w:rPr>
          <w:sz w:val="22"/>
          <w:szCs w:val="22"/>
        </w:rPr>
      </w:pPr>
      <w:r w:rsidRPr="000F006E">
        <w:rPr>
          <w:b/>
          <w:i/>
          <w:sz w:val="22"/>
          <w:szCs w:val="22"/>
          <w:u w:val="single"/>
        </w:rPr>
        <w:t>Interest Rate</w:t>
      </w:r>
      <w:r w:rsidRPr="000F006E">
        <w:rPr>
          <w:sz w:val="22"/>
          <w:szCs w:val="22"/>
        </w:rPr>
        <w:t xml:space="preserve"> (</w:t>
      </w:r>
      <w:proofErr w:type="spellStart"/>
      <w:r w:rsidR="00EC0A63" w:rsidRPr="000F006E">
        <w:rPr>
          <w:b/>
          <w:i/>
          <w:sz w:val="22"/>
          <w:szCs w:val="22"/>
        </w:rPr>
        <w:t>i</w:t>
      </w:r>
      <w:proofErr w:type="spellEnd"/>
      <w:r w:rsidRPr="000F006E">
        <w:rPr>
          <w:sz w:val="22"/>
          <w:szCs w:val="22"/>
        </w:rPr>
        <w:t>)</w:t>
      </w:r>
    </w:p>
    <w:p w:rsidR="00730D17" w:rsidRPr="000F006E" w:rsidRDefault="00EC0A63" w:rsidP="002B0822">
      <w:pPr>
        <w:spacing w:after="120"/>
        <w:rPr>
          <w:i/>
          <w:sz w:val="22"/>
          <w:szCs w:val="22"/>
        </w:rPr>
      </w:pPr>
      <w:r w:rsidRPr="000F006E">
        <w:rPr>
          <w:sz w:val="22"/>
          <w:szCs w:val="22"/>
        </w:rPr>
        <w:t>Calculate the</w:t>
      </w:r>
      <w:r w:rsidR="002B0822" w:rsidRPr="000F006E">
        <w:rPr>
          <w:sz w:val="22"/>
          <w:szCs w:val="22"/>
        </w:rPr>
        <w:t xml:space="preserve"> interest rate</w:t>
      </w:r>
      <w:r w:rsidRPr="000F006E">
        <w:rPr>
          <w:sz w:val="22"/>
          <w:szCs w:val="22"/>
        </w:rPr>
        <w:t xml:space="preserve"> (</w:t>
      </w:r>
      <w:proofErr w:type="spellStart"/>
      <w:r w:rsidRPr="000F006E">
        <w:rPr>
          <w:b/>
          <w:i/>
          <w:sz w:val="22"/>
          <w:szCs w:val="22"/>
        </w:rPr>
        <w:t>i</w:t>
      </w:r>
      <w:proofErr w:type="spellEnd"/>
      <w:r w:rsidRPr="000F006E">
        <w:rPr>
          <w:sz w:val="22"/>
          <w:szCs w:val="22"/>
        </w:rPr>
        <w:t xml:space="preserve">) </w:t>
      </w:r>
      <w:r w:rsidR="002B0822" w:rsidRPr="000F006E">
        <w:rPr>
          <w:sz w:val="22"/>
          <w:szCs w:val="22"/>
        </w:rPr>
        <w:t xml:space="preserve">as </w:t>
      </w:r>
      <w:r w:rsidRPr="000F006E">
        <w:rPr>
          <w:sz w:val="22"/>
          <w:szCs w:val="22"/>
        </w:rPr>
        <w:t>it</w:t>
      </w:r>
      <w:r w:rsidR="002B0822" w:rsidRPr="000F006E">
        <w:rPr>
          <w:sz w:val="22"/>
          <w:szCs w:val="22"/>
        </w:rPr>
        <w:t xml:space="preserve"> would appear in the </w:t>
      </w:r>
      <w:r w:rsidRPr="000F006E">
        <w:rPr>
          <w:sz w:val="22"/>
          <w:szCs w:val="22"/>
        </w:rPr>
        <w:t>compound</w:t>
      </w:r>
      <w:r w:rsidR="002B0822" w:rsidRPr="000F006E">
        <w:rPr>
          <w:sz w:val="22"/>
          <w:szCs w:val="22"/>
        </w:rPr>
        <w:t xml:space="preserve"> interest </w:t>
      </w:r>
      <w:r w:rsidRPr="000F006E">
        <w:rPr>
          <w:sz w:val="22"/>
          <w:szCs w:val="22"/>
        </w:rPr>
        <w:t>formula</w:t>
      </w:r>
      <w:r w:rsidR="002B0822" w:rsidRPr="000F006E">
        <w:rPr>
          <w:sz w:val="22"/>
          <w:szCs w:val="22"/>
        </w:rPr>
        <w:t xml:space="preserve">. </w:t>
      </w:r>
      <w:r w:rsidR="002B0822" w:rsidRPr="000F006E">
        <w:rPr>
          <w:sz w:val="22"/>
          <w:szCs w:val="22"/>
        </w:rPr>
        <w:br/>
      </w:r>
      <w:r w:rsidR="002B0822" w:rsidRPr="000F006E">
        <w:rPr>
          <w:i/>
          <w:sz w:val="22"/>
          <w:szCs w:val="22"/>
        </w:rPr>
        <w:t xml:space="preserve">(Hint:  </w:t>
      </w:r>
      <w:r w:rsidRPr="000F006E">
        <w:rPr>
          <w:i/>
          <w:sz w:val="22"/>
          <w:szCs w:val="22"/>
        </w:rPr>
        <w:t>Convert to decimal and d</w:t>
      </w:r>
      <w:r w:rsidR="002B0822" w:rsidRPr="000F006E">
        <w:rPr>
          <w:i/>
          <w:sz w:val="22"/>
          <w:szCs w:val="22"/>
        </w:rPr>
        <w:t xml:space="preserve">ivide by </w:t>
      </w:r>
      <w:r w:rsidRPr="000F006E">
        <w:rPr>
          <w:i/>
          <w:sz w:val="22"/>
          <w:szCs w:val="22"/>
        </w:rPr>
        <w:t>the number of compounding periods</w:t>
      </w:r>
      <w:r w:rsidR="002B0822" w:rsidRPr="000F006E">
        <w:rPr>
          <w:i/>
          <w:sz w:val="22"/>
          <w:szCs w:val="22"/>
        </w:rPr>
        <w:t>)</w:t>
      </w:r>
    </w:p>
    <w:tbl>
      <w:tblPr>
        <w:tblW w:w="0" w:type="auto"/>
        <w:tblLook w:val="01E0" w:firstRow="1" w:lastRow="1" w:firstColumn="1" w:lastColumn="1" w:noHBand="0" w:noVBand="0"/>
      </w:tblPr>
      <w:tblGrid>
        <w:gridCol w:w="3288"/>
        <w:gridCol w:w="3390"/>
        <w:gridCol w:w="3186"/>
      </w:tblGrid>
      <w:tr w:rsidR="002B0822" w:rsidRPr="000F006E" w:rsidTr="0081064D">
        <w:trPr>
          <w:trHeight w:val="828"/>
        </w:trPr>
        <w:tc>
          <w:tcPr>
            <w:tcW w:w="3288" w:type="dxa"/>
            <w:shd w:val="clear" w:color="auto" w:fill="auto"/>
          </w:tcPr>
          <w:p w:rsidR="002C1A9C" w:rsidRPr="000F006E" w:rsidRDefault="00EC0A63" w:rsidP="0081064D">
            <w:pPr>
              <w:numPr>
                <w:ilvl w:val="0"/>
                <w:numId w:val="1"/>
              </w:numPr>
              <w:rPr>
                <w:sz w:val="22"/>
                <w:szCs w:val="22"/>
              </w:rPr>
            </w:pPr>
            <w:r w:rsidRPr="000F006E">
              <w:rPr>
                <w:sz w:val="22"/>
                <w:szCs w:val="22"/>
              </w:rPr>
              <w:t>6</w:t>
            </w:r>
            <w:r w:rsidR="002B0822" w:rsidRPr="000F006E">
              <w:rPr>
                <w:sz w:val="22"/>
                <w:szCs w:val="22"/>
              </w:rPr>
              <w:t>%</w:t>
            </w:r>
            <w:r w:rsidR="002C1A9C" w:rsidRPr="000F006E">
              <w:rPr>
                <w:sz w:val="22"/>
                <w:szCs w:val="22"/>
              </w:rPr>
              <w:t xml:space="preserve"> per year,</w:t>
            </w:r>
          </w:p>
          <w:p w:rsidR="002B0822" w:rsidRPr="000F006E" w:rsidRDefault="002C1A9C" w:rsidP="002C1A9C">
            <w:pPr>
              <w:ind w:left="360"/>
              <w:rPr>
                <w:sz w:val="22"/>
                <w:szCs w:val="22"/>
              </w:rPr>
            </w:pPr>
            <w:r w:rsidRPr="000F006E">
              <w:rPr>
                <w:sz w:val="22"/>
                <w:szCs w:val="22"/>
              </w:rPr>
              <w:t xml:space="preserve">compound </w:t>
            </w:r>
            <w:r w:rsidR="00EC0A63" w:rsidRPr="000F006E">
              <w:rPr>
                <w:sz w:val="22"/>
                <w:szCs w:val="22"/>
              </w:rPr>
              <w:t>semi-annually</w:t>
            </w:r>
          </w:p>
        </w:tc>
        <w:tc>
          <w:tcPr>
            <w:tcW w:w="3390" w:type="dxa"/>
            <w:shd w:val="clear" w:color="auto" w:fill="auto"/>
          </w:tcPr>
          <w:p w:rsidR="002C1A9C" w:rsidRPr="000F006E" w:rsidRDefault="002B0822" w:rsidP="002C1A9C">
            <w:pPr>
              <w:numPr>
                <w:ilvl w:val="0"/>
                <w:numId w:val="1"/>
              </w:numPr>
              <w:rPr>
                <w:sz w:val="22"/>
                <w:szCs w:val="22"/>
              </w:rPr>
            </w:pPr>
            <w:r w:rsidRPr="000F006E">
              <w:rPr>
                <w:sz w:val="22"/>
                <w:szCs w:val="22"/>
              </w:rPr>
              <w:t>5%</w:t>
            </w:r>
            <w:r w:rsidR="002C1A9C" w:rsidRPr="000F006E">
              <w:rPr>
                <w:sz w:val="22"/>
                <w:szCs w:val="22"/>
              </w:rPr>
              <w:t xml:space="preserve"> per year,</w:t>
            </w:r>
          </w:p>
          <w:p w:rsidR="002B0822" w:rsidRPr="000F006E" w:rsidRDefault="002C1A9C" w:rsidP="00745E2A">
            <w:pPr>
              <w:ind w:left="360"/>
              <w:rPr>
                <w:sz w:val="22"/>
                <w:szCs w:val="22"/>
              </w:rPr>
            </w:pPr>
            <w:r w:rsidRPr="000F006E">
              <w:rPr>
                <w:sz w:val="22"/>
                <w:szCs w:val="22"/>
              </w:rPr>
              <w:t>compound</w:t>
            </w:r>
            <w:r w:rsidR="00EC0A63" w:rsidRPr="000F006E">
              <w:rPr>
                <w:sz w:val="22"/>
                <w:szCs w:val="22"/>
              </w:rPr>
              <w:t xml:space="preserve"> weekly</w:t>
            </w:r>
          </w:p>
        </w:tc>
        <w:tc>
          <w:tcPr>
            <w:tcW w:w="3186" w:type="dxa"/>
            <w:shd w:val="clear" w:color="auto" w:fill="auto"/>
          </w:tcPr>
          <w:p w:rsidR="002C1A9C" w:rsidRPr="000F006E" w:rsidRDefault="00EC0A63" w:rsidP="002C1A9C">
            <w:pPr>
              <w:numPr>
                <w:ilvl w:val="0"/>
                <w:numId w:val="1"/>
              </w:numPr>
              <w:rPr>
                <w:sz w:val="22"/>
                <w:szCs w:val="22"/>
              </w:rPr>
            </w:pPr>
            <w:r w:rsidRPr="000F006E">
              <w:rPr>
                <w:sz w:val="22"/>
                <w:szCs w:val="22"/>
              </w:rPr>
              <w:t>1.7</w:t>
            </w:r>
            <w:r w:rsidR="002B0822" w:rsidRPr="000F006E">
              <w:rPr>
                <w:sz w:val="22"/>
                <w:szCs w:val="22"/>
              </w:rPr>
              <w:t>5%</w:t>
            </w:r>
            <w:r w:rsidR="002C1A9C" w:rsidRPr="000F006E">
              <w:rPr>
                <w:sz w:val="22"/>
                <w:szCs w:val="22"/>
              </w:rPr>
              <w:t xml:space="preserve"> per year,</w:t>
            </w:r>
          </w:p>
          <w:p w:rsidR="002B0822" w:rsidRPr="000F006E" w:rsidRDefault="002C1A9C" w:rsidP="00745E2A">
            <w:pPr>
              <w:ind w:left="360"/>
              <w:rPr>
                <w:sz w:val="22"/>
                <w:szCs w:val="22"/>
              </w:rPr>
            </w:pPr>
            <w:r w:rsidRPr="000F006E">
              <w:rPr>
                <w:sz w:val="22"/>
                <w:szCs w:val="22"/>
              </w:rPr>
              <w:t xml:space="preserve">compound </w:t>
            </w:r>
            <w:r w:rsidR="00EC0A63" w:rsidRPr="000F006E">
              <w:rPr>
                <w:sz w:val="22"/>
                <w:szCs w:val="22"/>
              </w:rPr>
              <w:t>quarterly</w:t>
            </w:r>
          </w:p>
        </w:tc>
      </w:tr>
    </w:tbl>
    <w:p w:rsidR="002B0822" w:rsidRDefault="002B0822" w:rsidP="00730D17">
      <w:pPr>
        <w:rPr>
          <w:sz w:val="22"/>
          <w:szCs w:val="22"/>
        </w:rPr>
      </w:pPr>
    </w:p>
    <w:p w:rsidR="000F006E" w:rsidRDefault="000F006E" w:rsidP="00730D17">
      <w:pPr>
        <w:rPr>
          <w:sz w:val="22"/>
          <w:szCs w:val="22"/>
        </w:rPr>
      </w:pPr>
    </w:p>
    <w:p w:rsidR="000F006E" w:rsidRDefault="000F006E" w:rsidP="00730D17">
      <w:pPr>
        <w:rPr>
          <w:sz w:val="22"/>
          <w:szCs w:val="22"/>
        </w:rPr>
      </w:pPr>
    </w:p>
    <w:p w:rsidR="000F006E" w:rsidRPr="000F006E" w:rsidRDefault="000F006E" w:rsidP="00730D17">
      <w:pPr>
        <w:rPr>
          <w:sz w:val="22"/>
          <w:szCs w:val="22"/>
        </w:rPr>
      </w:pPr>
    </w:p>
    <w:p w:rsidR="00EC0A63" w:rsidRPr="000F006E" w:rsidRDefault="0065692C" w:rsidP="00A879AE">
      <w:pPr>
        <w:spacing w:before="120"/>
        <w:rPr>
          <w:sz w:val="22"/>
          <w:szCs w:val="22"/>
        </w:rPr>
      </w:pPr>
      <w:r w:rsidRPr="000F006E">
        <w:rPr>
          <w:b/>
          <w:i/>
          <w:sz w:val="22"/>
          <w:szCs w:val="22"/>
          <w:u w:val="single"/>
        </w:rPr>
        <w:t>Compounding Periods</w:t>
      </w:r>
      <w:r w:rsidR="00EC0A63" w:rsidRPr="000F006E">
        <w:rPr>
          <w:sz w:val="22"/>
          <w:szCs w:val="22"/>
        </w:rPr>
        <w:t xml:space="preserve"> (</w:t>
      </w:r>
      <w:r w:rsidRPr="000F006E">
        <w:rPr>
          <w:b/>
          <w:i/>
          <w:sz w:val="22"/>
          <w:szCs w:val="22"/>
        </w:rPr>
        <w:t>n</w:t>
      </w:r>
      <w:r w:rsidR="00EC0A63" w:rsidRPr="000F006E">
        <w:rPr>
          <w:sz w:val="22"/>
          <w:szCs w:val="22"/>
        </w:rPr>
        <w:t>)</w:t>
      </w:r>
    </w:p>
    <w:p w:rsidR="00EC0A63" w:rsidRPr="000F006E" w:rsidRDefault="00EC0A63" w:rsidP="00EC0A63">
      <w:pPr>
        <w:spacing w:after="120"/>
        <w:rPr>
          <w:i/>
          <w:sz w:val="22"/>
          <w:szCs w:val="22"/>
        </w:rPr>
      </w:pPr>
      <w:r w:rsidRPr="000F006E">
        <w:rPr>
          <w:sz w:val="22"/>
          <w:szCs w:val="22"/>
        </w:rPr>
        <w:t>Calculate the number of compounding periods (</w:t>
      </w:r>
      <w:r w:rsidRPr="000F006E">
        <w:rPr>
          <w:b/>
          <w:i/>
          <w:sz w:val="22"/>
          <w:szCs w:val="22"/>
        </w:rPr>
        <w:t>n</w:t>
      </w:r>
      <w:r w:rsidRPr="000F006E">
        <w:rPr>
          <w:sz w:val="22"/>
          <w:szCs w:val="22"/>
        </w:rPr>
        <w:t xml:space="preserve">) as it would appear in the compound interest formula. </w:t>
      </w:r>
      <w:r w:rsidRPr="000F006E">
        <w:rPr>
          <w:i/>
          <w:sz w:val="22"/>
          <w:szCs w:val="22"/>
        </w:rPr>
        <w:t xml:space="preserve">(Hint:  </w:t>
      </w:r>
      <w:r w:rsidR="000147B7" w:rsidRPr="000F006E">
        <w:rPr>
          <w:i/>
          <w:sz w:val="22"/>
          <w:szCs w:val="22"/>
        </w:rPr>
        <w:t xml:space="preserve">multiply the length of time </w:t>
      </w:r>
      <w:r w:rsidR="00707A4D" w:rsidRPr="000F006E">
        <w:rPr>
          <w:i/>
          <w:sz w:val="22"/>
          <w:szCs w:val="22"/>
        </w:rPr>
        <w:t xml:space="preserve">(in years) </w:t>
      </w:r>
      <w:r w:rsidR="000147B7" w:rsidRPr="000F006E">
        <w:rPr>
          <w:i/>
          <w:sz w:val="22"/>
          <w:szCs w:val="22"/>
        </w:rPr>
        <w:t>by the # of compounding periods in the compounding frequency</w:t>
      </w:r>
      <w:r w:rsidRPr="000F006E">
        <w:rPr>
          <w:i/>
          <w:sz w:val="22"/>
          <w:szCs w:val="22"/>
        </w:rPr>
        <w:t>)</w:t>
      </w:r>
    </w:p>
    <w:tbl>
      <w:tblPr>
        <w:tblW w:w="0" w:type="auto"/>
        <w:tblLook w:val="01E0" w:firstRow="1" w:lastRow="1" w:firstColumn="1" w:lastColumn="1" w:noHBand="0" w:noVBand="0"/>
      </w:tblPr>
      <w:tblGrid>
        <w:gridCol w:w="3288"/>
        <w:gridCol w:w="3390"/>
        <w:gridCol w:w="3186"/>
      </w:tblGrid>
      <w:tr w:rsidR="00EC0A63" w:rsidRPr="000F006E" w:rsidTr="0081064D">
        <w:trPr>
          <w:trHeight w:val="828"/>
        </w:trPr>
        <w:tc>
          <w:tcPr>
            <w:tcW w:w="3288" w:type="dxa"/>
            <w:shd w:val="clear" w:color="auto" w:fill="auto"/>
          </w:tcPr>
          <w:p w:rsidR="00EC0A63" w:rsidRPr="000F006E" w:rsidRDefault="00EC0A63" w:rsidP="0081064D">
            <w:pPr>
              <w:numPr>
                <w:ilvl w:val="0"/>
                <w:numId w:val="7"/>
              </w:numPr>
              <w:rPr>
                <w:sz w:val="22"/>
                <w:szCs w:val="22"/>
              </w:rPr>
            </w:pPr>
            <w:r w:rsidRPr="000F006E">
              <w:rPr>
                <w:sz w:val="22"/>
                <w:szCs w:val="22"/>
              </w:rPr>
              <w:t xml:space="preserve">Compounded </w:t>
            </w:r>
            <w:r w:rsidRPr="000F006E">
              <w:rPr>
                <w:b/>
                <w:sz w:val="22"/>
                <w:szCs w:val="22"/>
              </w:rPr>
              <w:t>quarterly</w:t>
            </w:r>
            <w:r w:rsidRPr="000F006E">
              <w:rPr>
                <w:sz w:val="22"/>
                <w:szCs w:val="22"/>
              </w:rPr>
              <w:t xml:space="preserve"> </w:t>
            </w:r>
            <w:r w:rsidR="00540223" w:rsidRPr="000F006E">
              <w:rPr>
                <w:sz w:val="22"/>
                <w:szCs w:val="22"/>
              </w:rPr>
              <w:br/>
            </w:r>
            <w:r w:rsidRPr="000F006E">
              <w:rPr>
                <w:sz w:val="22"/>
                <w:szCs w:val="22"/>
              </w:rPr>
              <w:t>for 5 years</w:t>
            </w:r>
          </w:p>
        </w:tc>
        <w:tc>
          <w:tcPr>
            <w:tcW w:w="3390" w:type="dxa"/>
            <w:shd w:val="clear" w:color="auto" w:fill="auto"/>
          </w:tcPr>
          <w:p w:rsidR="00EC0A63" w:rsidRPr="000F006E" w:rsidRDefault="00EC0A63" w:rsidP="0081064D">
            <w:pPr>
              <w:numPr>
                <w:ilvl w:val="0"/>
                <w:numId w:val="7"/>
              </w:numPr>
              <w:rPr>
                <w:sz w:val="22"/>
                <w:szCs w:val="22"/>
              </w:rPr>
            </w:pPr>
            <w:r w:rsidRPr="000F006E">
              <w:rPr>
                <w:sz w:val="22"/>
                <w:szCs w:val="22"/>
              </w:rPr>
              <w:t xml:space="preserve">Compounded </w:t>
            </w:r>
            <w:r w:rsidRPr="000F006E">
              <w:rPr>
                <w:b/>
                <w:sz w:val="22"/>
                <w:szCs w:val="22"/>
              </w:rPr>
              <w:t>semi-annually</w:t>
            </w:r>
            <w:r w:rsidRPr="000F006E">
              <w:rPr>
                <w:sz w:val="22"/>
                <w:szCs w:val="22"/>
              </w:rPr>
              <w:t xml:space="preserve"> for 18 months</w:t>
            </w:r>
          </w:p>
        </w:tc>
        <w:tc>
          <w:tcPr>
            <w:tcW w:w="3186" w:type="dxa"/>
            <w:shd w:val="clear" w:color="auto" w:fill="auto"/>
          </w:tcPr>
          <w:p w:rsidR="00EC0A63" w:rsidRPr="000F006E" w:rsidRDefault="00EC0A63" w:rsidP="0081064D">
            <w:pPr>
              <w:numPr>
                <w:ilvl w:val="0"/>
                <w:numId w:val="7"/>
              </w:numPr>
              <w:rPr>
                <w:sz w:val="22"/>
                <w:szCs w:val="22"/>
              </w:rPr>
            </w:pPr>
            <w:r w:rsidRPr="000F006E">
              <w:rPr>
                <w:sz w:val="22"/>
                <w:szCs w:val="22"/>
              </w:rPr>
              <w:t xml:space="preserve">Compounded </w:t>
            </w:r>
            <w:r w:rsidRPr="000F006E">
              <w:rPr>
                <w:b/>
                <w:sz w:val="22"/>
                <w:szCs w:val="22"/>
              </w:rPr>
              <w:t>bi-weekly</w:t>
            </w:r>
            <w:r w:rsidRPr="000F006E">
              <w:rPr>
                <w:sz w:val="22"/>
                <w:szCs w:val="22"/>
              </w:rPr>
              <w:t xml:space="preserve"> </w:t>
            </w:r>
            <w:r w:rsidR="00540223" w:rsidRPr="000F006E">
              <w:rPr>
                <w:sz w:val="22"/>
                <w:szCs w:val="22"/>
              </w:rPr>
              <w:br/>
            </w:r>
            <w:r w:rsidRPr="000F006E">
              <w:rPr>
                <w:sz w:val="22"/>
                <w:szCs w:val="22"/>
              </w:rPr>
              <w:t xml:space="preserve">for </w:t>
            </w:r>
            <w:r w:rsidR="006316CE" w:rsidRPr="000F006E">
              <w:rPr>
                <w:sz w:val="22"/>
                <w:szCs w:val="22"/>
                <w:lang w:val="en-US"/>
              </w:rPr>
              <w:t>6</w:t>
            </w:r>
            <w:r w:rsidRPr="000F006E">
              <w:rPr>
                <w:sz w:val="22"/>
                <w:szCs w:val="22"/>
              </w:rPr>
              <w:t xml:space="preserve"> </w:t>
            </w:r>
            <w:r w:rsidR="00707A4D" w:rsidRPr="000F006E">
              <w:rPr>
                <w:sz w:val="22"/>
                <w:szCs w:val="22"/>
              </w:rPr>
              <w:t>months</w:t>
            </w:r>
          </w:p>
        </w:tc>
      </w:tr>
    </w:tbl>
    <w:p w:rsidR="00EC0A63" w:rsidRPr="000F006E" w:rsidRDefault="00EC0A63" w:rsidP="00EC0A63">
      <w:pPr>
        <w:rPr>
          <w:sz w:val="22"/>
          <w:szCs w:val="22"/>
        </w:rPr>
      </w:pPr>
    </w:p>
    <w:p w:rsidR="00745E2A" w:rsidRPr="000F006E" w:rsidRDefault="00745E2A" w:rsidP="00EC0A63">
      <w:pPr>
        <w:rPr>
          <w:sz w:val="22"/>
          <w:szCs w:val="22"/>
        </w:rPr>
      </w:pPr>
    </w:p>
    <w:p w:rsidR="00EC0A63" w:rsidRDefault="00EC0A63" w:rsidP="00730D17">
      <w:pPr>
        <w:rPr>
          <w:sz w:val="22"/>
          <w:szCs w:val="22"/>
        </w:rPr>
      </w:pPr>
    </w:p>
    <w:p w:rsidR="000F006E" w:rsidRPr="000F006E" w:rsidRDefault="000F006E" w:rsidP="00730D17">
      <w:pPr>
        <w:rPr>
          <w:sz w:val="22"/>
          <w:szCs w:val="22"/>
        </w:rPr>
      </w:pPr>
    </w:p>
    <w:p w:rsidR="00162FCA" w:rsidRPr="000F006E" w:rsidRDefault="00426337" w:rsidP="00590611">
      <w:pPr>
        <w:spacing w:after="60"/>
        <w:rPr>
          <w:b/>
          <w:i/>
          <w:sz w:val="22"/>
          <w:szCs w:val="22"/>
          <w:u w:val="single"/>
        </w:rPr>
      </w:pPr>
      <w:r w:rsidRPr="000F006E">
        <w:rPr>
          <w:b/>
          <w:i/>
          <w:sz w:val="22"/>
          <w:szCs w:val="22"/>
          <w:u w:val="single"/>
        </w:rPr>
        <w:lastRenderedPageBreak/>
        <w:t>EXAMPLE 1</w:t>
      </w:r>
    </w:p>
    <w:p w:rsidR="00162FCA" w:rsidRPr="000F006E" w:rsidRDefault="00756ECA" w:rsidP="00426337">
      <w:pPr>
        <w:numPr>
          <w:ilvl w:val="0"/>
          <w:numId w:val="3"/>
        </w:numPr>
        <w:rPr>
          <w:sz w:val="22"/>
          <w:szCs w:val="22"/>
        </w:rPr>
      </w:pPr>
      <w:r w:rsidRPr="000F006E">
        <w:rPr>
          <w:sz w:val="22"/>
          <w:szCs w:val="22"/>
        </w:rPr>
        <w:t xml:space="preserve">Calculate the amount of </w:t>
      </w:r>
      <w:r w:rsidR="00B24003" w:rsidRPr="000F006E">
        <w:rPr>
          <w:sz w:val="22"/>
          <w:szCs w:val="22"/>
        </w:rPr>
        <w:t xml:space="preserve">a </w:t>
      </w:r>
      <w:r w:rsidRPr="000F006E">
        <w:rPr>
          <w:sz w:val="22"/>
          <w:szCs w:val="22"/>
        </w:rPr>
        <w:t>$500 investment, invested at 3%</w:t>
      </w:r>
      <w:r w:rsidR="009D2E3B" w:rsidRPr="000F006E">
        <w:rPr>
          <w:sz w:val="22"/>
          <w:szCs w:val="22"/>
        </w:rPr>
        <w:t xml:space="preserve"> per year,</w:t>
      </w:r>
      <w:r w:rsidRPr="000F006E">
        <w:rPr>
          <w:sz w:val="22"/>
          <w:szCs w:val="22"/>
        </w:rPr>
        <w:t xml:space="preserve"> compounded quarterly for 3 years</w:t>
      </w:r>
      <w:r w:rsidR="00426337" w:rsidRPr="000F006E">
        <w:rPr>
          <w:sz w:val="22"/>
          <w:szCs w:val="22"/>
        </w:rPr>
        <w:t>.</w:t>
      </w:r>
    </w:p>
    <w:p w:rsidR="00426337" w:rsidRPr="000F006E" w:rsidRDefault="00426337" w:rsidP="00426337">
      <w:pPr>
        <w:rPr>
          <w:sz w:val="22"/>
          <w:szCs w:val="22"/>
        </w:rPr>
      </w:pPr>
    </w:p>
    <w:p w:rsidR="00426337" w:rsidRPr="000F006E" w:rsidRDefault="00426337" w:rsidP="00426337">
      <w:pPr>
        <w:rPr>
          <w:sz w:val="22"/>
          <w:szCs w:val="22"/>
        </w:rPr>
      </w:pPr>
    </w:p>
    <w:p w:rsidR="00426337" w:rsidRPr="000F006E" w:rsidRDefault="00426337" w:rsidP="00426337">
      <w:pPr>
        <w:rPr>
          <w:sz w:val="22"/>
          <w:szCs w:val="22"/>
        </w:rPr>
      </w:pPr>
    </w:p>
    <w:p w:rsidR="00563BD3" w:rsidRPr="000F006E" w:rsidRDefault="00563BD3" w:rsidP="00426337">
      <w:pPr>
        <w:rPr>
          <w:sz w:val="22"/>
          <w:szCs w:val="22"/>
        </w:rPr>
      </w:pPr>
    </w:p>
    <w:p w:rsidR="00426337" w:rsidRPr="000F006E" w:rsidRDefault="00426337" w:rsidP="00426337">
      <w:pPr>
        <w:rPr>
          <w:sz w:val="22"/>
          <w:szCs w:val="22"/>
        </w:rPr>
      </w:pPr>
    </w:p>
    <w:p w:rsidR="001D6A23" w:rsidRPr="000F006E" w:rsidRDefault="001D6A23" w:rsidP="00426337">
      <w:pPr>
        <w:rPr>
          <w:sz w:val="22"/>
          <w:szCs w:val="22"/>
        </w:rPr>
      </w:pPr>
    </w:p>
    <w:p w:rsidR="001D6A23" w:rsidRPr="000F006E" w:rsidRDefault="001D6A23" w:rsidP="00426337">
      <w:pPr>
        <w:rPr>
          <w:sz w:val="22"/>
          <w:szCs w:val="22"/>
        </w:rPr>
      </w:pPr>
    </w:p>
    <w:p w:rsidR="001D6A23" w:rsidRPr="000F006E" w:rsidRDefault="001D6A23" w:rsidP="00426337">
      <w:pPr>
        <w:rPr>
          <w:sz w:val="22"/>
          <w:szCs w:val="22"/>
        </w:rPr>
      </w:pPr>
    </w:p>
    <w:p w:rsidR="001D6A23" w:rsidRPr="000F006E" w:rsidRDefault="001D6A23" w:rsidP="00426337">
      <w:pPr>
        <w:rPr>
          <w:sz w:val="22"/>
          <w:szCs w:val="22"/>
        </w:rPr>
      </w:pPr>
    </w:p>
    <w:p w:rsidR="00426337" w:rsidRPr="000F006E" w:rsidRDefault="00426337" w:rsidP="00426337">
      <w:pPr>
        <w:rPr>
          <w:sz w:val="22"/>
          <w:szCs w:val="22"/>
        </w:rPr>
      </w:pPr>
    </w:p>
    <w:p w:rsidR="00426337" w:rsidRPr="000F006E" w:rsidRDefault="00426337" w:rsidP="00426337">
      <w:pPr>
        <w:numPr>
          <w:ilvl w:val="0"/>
          <w:numId w:val="3"/>
        </w:numPr>
        <w:rPr>
          <w:sz w:val="22"/>
          <w:szCs w:val="22"/>
        </w:rPr>
      </w:pPr>
      <w:r w:rsidRPr="000F006E">
        <w:rPr>
          <w:sz w:val="22"/>
          <w:szCs w:val="22"/>
        </w:rPr>
        <w:t xml:space="preserve">How much </w:t>
      </w:r>
      <w:r w:rsidR="00756ECA" w:rsidRPr="000F006E">
        <w:rPr>
          <w:sz w:val="22"/>
          <w:szCs w:val="22"/>
        </w:rPr>
        <w:t xml:space="preserve">interest </w:t>
      </w:r>
      <w:proofErr w:type="gramStart"/>
      <w:r w:rsidR="00756ECA" w:rsidRPr="000F006E">
        <w:rPr>
          <w:sz w:val="22"/>
          <w:szCs w:val="22"/>
        </w:rPr>
        <w:t>was earned</w:t>
      </w:r>
      <w:proofErr w:type="gramEnd"/>
      <w:r w:rsidRPr="000F006E">
        <w:rPr>
          <w:sz w:val="22"/>
          <w:szCs w:val="22"/>
        </w:rPr>
        <w:t>?</w:t>
      </w:r>
      <w:r w:rsidR="001D6A23" w:rsidRPr="000F006E">
        <w:rPr>
          <w:sz w:val="22"/>
          <w:szCs w:val="22"/>
        </w:rPr>
        <w:t xml:space="preserve"> I = A – P </w:t>
      </w:r>
    </w:p>
    <w:p w:rsidR="00162FCA" w:rsidRPr="000F006E" w:rsidRDefault="00162FCA" w:rsidP="00730D17">
      <w:pPr>
        <w:rPr>
          <w:sz w:val="22"/>
          <w:szCs w:val="22"/>
        </w:rPr>
      </w:pPr>
    </w:p>
    <w:p w:rsidR="00563BD3" w:rsidRPr="000F006E" w:rsidRDefault="00563BD3" w:rsidP="00730D17">
      <w:pPr>
        <w:rPr>
          <w:sz w:val="22"/>
          <w:szCs w:val="22"/>
        </w:rPr>
      </w:pPr>
    </w:p>
    <w:p w:rsidR="00563BD3" w:rsidRPr="000F006E" w:rsidRDefault="00563BD3" w:rsidP="00730D17">
      <w:pPr>
        <w:rPr>
          <w:sz w:val="22"/>
          <w:szCs w:val="22"/>
        </w:rPr>
      </w:pPr>
    </w:p>
    <w:p w:rsidR="00563BD3" w:rsidRPr="000F006E" w:rsidRDefault="00563BD3" w:rsidP="00730D17">
      <w:pPr>
        <w:rPr>
          <w:sz w:val="22"/>
          <w:szCs w:val="22"/>
        </w:rPr>
      </w:pPr>
    </w:p>
    <w:p w:rsidR="00162FCA" w:rsidRPr="000F006E" w:rsidRDefault="00233E2D" w:rsidP="00590611">
      <w:pPr>
        <w:spacing w:after="60"/>
        <w:rPr>
          <w:b/>
          <w:i/>
          <w:sz w:val="22"/>
          <w:szCs w:val="22"/>
          <w:u w:val="single"/>
        </w:rPr>
      </w:pPr>
      <w:r w:rsidRPr="000F006E">
        <w:rPr>
          <w:b/>
          <w:i/>
          <w:sz w:val="22"/>
          <w:szCs w:val="22"/>
          <w:u w:val="single"/>
        </w:rPr>
        <w:t>EXAMPLE 2</w:t>
      </w:r>
    </w:p>
    <w:p w:rsidR="00233E2D" w:rsidRPr="000F006E" w:rsidRDefault="00756ECA" w:rsidP="00730D17">
      <w:pPr>
        <w:rPr>
          <w:sz w:val="22"/>
          <w:szCs w:val="22"/>
        </w:rPr>
      </w:pPr>
      <w:r w:rsidRPr="000F006E">
        <w:rPr>
          <w:sz w:val="22"/>
          <w:szCs w:val="22"/>
        </w:rPr>
        <w:t>Peter borrowed $5 000 to buy a used car</w:t>
      </w:r>
      <w:r w:rsidR="00145FC7" w:rsidRPr="000F006E">
        <w:rPr>
          <w:sz w:val="22"/>
          <w:szCs w:val="22"/>
          <w:lang w:val="en-US"/>
        </w:rPr>
        <w:t>.</w:t>
      </w:r>
      <w:r w:rsidRPr="000F006E">
        <w:rPr>
          <w:sz w:val="22"/>
          <w:szCs w:val="22"/>
        </w:rPr>
        <w:t xml:space="preserve"> The interest rate on the loan was 5.45% per year, compounded monthly.  He plans to repay the loan in four years.</w:t>
      </w:r>
    </w:p>
    <w:p w:rsidR="00756ECA" w:rsidRPr="000F006E" w:rsidRDefault="00756ECA" w:rsidP="00756ECA">
      <w:pPr>
        <w:numPr>
          <w:ilvl w:val="0"/>
          <w:numId w:val="9"/>
        </w:numPr>
        <w:rPr>
          <w:sz w:val="22"/>
          <w:szCs w:val="22"/>
        </w:rPr>
      </w:pPr>
      <w:r w:rsidRPr="000F006E">
        <w:rPr>
          <w:sz w:val="22"/>
          <w:szCs w:val="22"/>
        </w:rPr>
        <w:t>How much must Peter repay?</w:t>
      </w:r>
    </w:p>
    <w:p w:rsidR="00756ECA" w:rsidRPr="000F006E" w:rsidRDefault="00756ECA" w:rsidP="00756ECA">
      <w:pPr>
        <w:rPr>
          <w:sz w:val="22"/>
          <w:szCs w:val="22"/>
        </w:rPr>
      </w:pPr>
    </w:p>
    <w:p w:rsidR="00756ECA" w:rsidRPr="000F006E" w:rsidRDefault="00756ECA" w:rsidP="00756ECA">
      <w:pPr>
        <w:rPr>
          <w:sz w:val="22"/>
          <w:szCs w:val="22"/>
        </w:rPr>
      </w:pPr>
    </w:p>
    <w:p w:rsidR="002630BC" w:rsidRPr="000F006E" w:rsidRDefault="002630BC" w:rsidP="00756ECA">
      <w:pPr>
        <w:rPr>
          <w:sz w:val="22"/>
          <w:szCs w:val="22"/>
        </w:rPr>
      </w:pPr>
    </w:p>
    <w:p w:rsidR="00756ECA" w:rsidRPr="000F006E" w:rsidRDefault="00756ECA" w:rsidP="00756ECA">
      <w:pPr>
        <w:rPr>
          <w:sz w:val="22"/>
          <w:szCs w:val="22"/>
        </w:rPr>
      </w:pPr>
    </w:p>
    <w:p w:rsidR="00DE5404" w:rsidRPr="000F006E" w:rsidRDefault="00DE5404" w:rsidP="00756ECA">
      <w:pPr>
        <w:rPr>
          <w:sz w:val="22"/>
          <w:szCs w:val="22"/>
        </w:rPr>
      </w:pPr>
    </w:p>
    <w:p w:rsidR="00756ECA" w:rsidRPr="000F006E" w:rsidRDefault="00756ECA" w:rsidP="00756ECA">
      <w:pPr>
        <w:rPr>
          <w:sz w:val="22"/>
          <w:szCs w:val="22"/>
        </w:rPr>
      </w:pPr>
    </w:p>
    <w:p w:rsidR="00D30516" w:rsidRPr="000F006E" w:rsidRDefault="00D30516" w:rsidP="00756ECA">
      <w:pPr>
        <w:rPr>
          <w:sz w:val="22"/>
          <w:szCs w:val="22"/>
        </w:rPr>
      </w:pPr>
    </w:p>
    <w:p w:rsidR="00D30516" w:rsidRPr="000F006E" w:rsidRDefault="00D30516" w:rsidP="00756ECA">
      <w:pPr>
        <w:rPr>
          <w:sz w:val="22"/>
          <w:szCs w:val="22"/>
        </w:rPr>
      </w:pPr>
    </w:p>
    <w:p w:rsidR="00756ECA" w:rsidRPr="000F006E" w:rsidRDefault="00756ECA" w:rsidP="00756ECA">
      <w:pPr>
        <w:numPr>
          <w:ilvl w:val="0"/>
          <w:numId w:val="9"/>
        </w:numPr>
        <w:rPr>
          <w:sz w:val="22"/>
          <w:szCs w:val="22"/>
        </w:rPr>
      </w:pPr>
      <w:r w:rsidRPr="000F006E">
        <w:rPr>
          <w:sz w:val="22"/>
          <w:szCs w:val="22"/>
        </w:rPr>
        <w:t>If Peter repays the loan 6 months early, how much interest will he save (not have to repay)?</w:t>
      </w:r>
    </w:p>
    <w:p w:rsidR="00233E2D" w:rsidRPr="000F006E" w:rsidRDefault="00233E2D" w:rsidP="00730D17">
      <w:pPr>
        <w:rPr>
          <w:sz w:val="22"/>
          <w:szCs w:val="22"/>
        </w:rPr>
      </w:pPr>
    </w:p>
    <w:p w:rsidR="00233E2D" w:rsidRPr="000F006E" w:rsidRDefault="00233E2D" w:rsidP="00730D17">
      <w:pPr>
        <w:rPr>
          <w:sz w:val="22"/>
          <w:szCs w:val="22"/>
        </w:rPr>
      </w:pPr>
    </w:p>
    <w:p w:rsidR="00F93116" w:rsidRPr="000F006E" w:rsidRDefault="00F93116" w:rsidP="00730D17">
      <w:pPr>
        <w:rPr>
          <w:sz w:val="22"/>
          <w:szCs w:val="22"/>
        </w:rPr>
      </w:pPr>
    </w:p>
    <w:p w:rsidR="00D30516" w:rsidRPr="000F006E" w:rsidRDefault="00D30516" w:rsidP="00730D17">
      <w:pPr>
        <w:rPr>
          <w:sz w:val="22"/>
          <w:szCs w:val="22"/>
        </w:rPr>
      </w:pPr>
    </w:p>
    <w:p w:rsidR="00D30516" w:rsidRPr="000F006E" w:rsidRDefault="00D30516" w:rsidP="00730D17">
      <w:pPr>
        <w:rPr>
          <w:sz w:val="22"/>
          <w:szCs w:val="22"/>
        </w:rPr>
      </w:pPr>
    </w:p>
    <w:p w:rsidR="00845DEE" w:rsidRPr="000F006E" w:rsidRDefault="00845DEE" w:rsidP="00730D17">
      <w:pPr>
        <w:rPr>
          <w:sz w:val="22"/>
          <w:szCs w:val="22"/>
        </w:rPr>
      </w:pPr>
    </w:p>
    <w:p w:rsidR="00F93116" w:rsidRPr="000F006E" w:rsidRDefault="00F93116" w:rsidP="00730D17">
      <w:pPr>
        <w:rPr>
          <w:sz w:val="22"/>
          <w:szCs w:val="22"/>
        </w:rPr>
      </w:pPr>
    </w:p>
    <w:p w:rsidR="00233E2D" w:rsidRPr="000F006E" w:rsidRDefault="00233E2D" w:rsidP="00730D17">
      <w:pPr>
        <w:rPr>
          <w:sz w:val="22"/>
          <w:szCs w:val="22"/>
        </w:rPr>
      </w:pPr>
    </w:p>
    <w:p w:rsidR="00233E2D" w:rsidRPr="000F006E" w:rsidRDefault="00233E2D" w:rsidP="00590611">
      <w:pPr>
        <w:spacing w:after="60"/>
        <w:rPr>
          <w:b/>
          <w:i/>
          <w:sz w:val="22"/>
          <w:szCs w:val="22"/>
          <w:u w:val="single"/>
        </w:rPr>
      </w:pPr>
      <w:r w:rsidRPr="000F006E">
        <w:rPr>
          <w:b/>
          <w:i/>
          <w:sz w:val="22"/>
          <w:szCs w:val="22"/>
          <w:u w:val="single"/>
        </w:rPr>
        <w:t>EXAMPLE 3</w:t>
      </w:r>
    </w:p>
    <w:p w:rsidR="00233E2D" w:rsidRPr="000F006E" w:rsidRDefault="00756ECA" w:rsidP="00730D17">
      <w:pPr>
        <w:rPr>
          <w:sz w:val="22"/>
          <w:szCs w:val="22"/>
        </w:rPr>
      </w:pPr>
      <w:r w:rsidRPr="000F006E">
        <w:rPr>
          <w:sz w:val="22"/>
          <w:szCs w:val="22"/>
        </w:rPr>
        <w:t xml:space="preserve">Jennifer’s investment has grown by an average of 12.6% per year, </w:t>
      </w:r>
      <w:r w:rsidRPr="000F006E">
        <w:rPr>
          <w:b/>
          <w:sz w:val="22"/>
          <w:szCs w:val="22"/>
        </w:rPr>
        <w:t>compounded annually</w:t>
      </w:r>
      <w:r w:rsidRPr="000F006E">
        <w:rPr>
          <w:sz w:val="22"/>
          <w:szCs w:val="22"/>
        </w:rPr>
        <w:t>, over the past seven years.  How much would</w:t>
      </w:r>
      <w:r w:rsidR="009D2E3B" w:rsidRPr="000F006E">
        <w:rPr>
          <w:sz w:val="22"/>
          <w:szCs w:val="22"/>
        </w:rPr>
        <w:t xml:space="preserve"> her investment of $2000 </w:t>
      </w:r>
      <w:r w:rsidR="002630BC" w:rsidRPr="000F006E">
        <w:rPr>
          <w:sz w:val="22"/>
          <w:szCs w:val="22"/>
        </w:rPr>
        <w:t>be worth today</w:t>
      </w:r>
      <w:r w:rsidR="00233E2D" w:rsidRPr="000F006E">
        <w:rPr>
          <w:sz w:val="22"/>
          <w:szCs w:val="22"/>
        </w:rPr>
        <w:t xml:space="preserve">? </w:t>
      </w:r>
    </w:p>
    <w:p w:rsidR="00233E2D" w:rsidRPr="000F006E" w:rsidRDefault="00233E2D" w:rsidP="00730D17">
      <w:pPr>
        <w:rPr>
          <w:sz w:val="22"/>
          <w:szCs w:val="22"/>
        </w:rPr>
      </w:pPr>
    </w:p>
    <w:p w:rsidR="00590611" w:rsidRPr="000F006E" w:rsidRDefault="00590611">
      <w:pPr>
        <w:rPr>
          <w:sz w:val="22"/>
          <w:szCs w:val="22"/>
        </w:rPr>
      </w:pPr>
    </w:p>
    <w:p w:rsidR="00DE5404" w:rsidRPr="000F006E" w:rsidRDefault="00DE5404">
      <w:pPr>
        <w:rPr>
          <w:sz w:val="22"/>
          <w:szCs w:val="22"/>
        </w:rPr>
      </w:pPr>
    </w:p>
    <w:p w:rsidR="00DE5404" w:rsidRPr="000F006E" w:rsidRDefault="00DE5404">
      <w:pPr>
        <w:rPr>
          <w:sz w:val="22"/>
          <w:szCs w:val="22"/>
        </w:rPr>
      </w:pPr>
    </w:p>
    <w:p w:rsidR="00DE5404" w:rsidRPr="000F006E" w:rsidRDefault="00DE5404">
      <w:pPr>
        <w:rPr>
          <w:sz w:val="22"/>
          <w:szCs w:val="22"/>
        </w:rPr>
      </w:pPr>
    </w:p>
    <w:p w:rsidR="00AC66E2" w:rsidRPr="000F006E" w:rsidRDefault="00AC66E2">
      <w:pPr>
        <w:rPr>
          <w:sz w:val="22"/>
          <w:szCs w:val="22"/>
        </w:rPr>
      </w:pPr>
      <w:r w:rsidRPr="000F006E">
        <w:rPr>
          <w:sz w:val="22"/>
          <w:szCs w:val="22"/>
        </w:rPr>
        <w:br w:type="page"/>
      </w:r>
    </w:p>
    <w:p w:rsidR="00AC66E2" w:rsidRPr="000F006E" w:rsidRDefault="00AC66E2" w:rsidP="00AC66E2">
      <w:pPr>
        <w:jc w:val="center"/>
        <w:rPr>
          <w:b/>
          <w:sz w:val="22"/>
          <w:szCs w:val="22"/>
        </w:rPr>
      </w:pPr>
      <w:r w:rsidRPr="000F006E">
        <w:rPr>
          <w:b/>
          <w:sz w:val="22"/>
          <w:szCs w:val="22"/>
        </w:rPr>
        <w:lastRenderedPageBreak/>
        <w:t>COMPOUND INTEREST PRACTICE</w:t>
      </w:r>
    </w:p>
    <w:p w:rsidR="00AC66E2" w:rsidRPr="000F006E" w:rsidRDefault="00AC66E2" w:rsidP="00AC66E2">
      <w:pPr>
        <w:rPr>
          <w:sz w:val="22"/>
          <w:szCs w:val="22"/>
        </w:rPr>
      </w:pPr>
    </w:p>
    <w:p w:rsidR="00AC66E2" w:rsidRPr="000F006E" w:rsidRDefault="00AC66E2" w:rsidP="00AC66E2">
      <w:pPr>
        <w:numPr>
          <w:ilvl w:val="0"/>
          <w:numId w:val="12"/>
        </w:numPr>
        <w:spacing w:after="120"/>
        <w:rPr>
          <w:sz w:val="22"/>
          <w:szCs w:val="22"/>
        </w:rPr>
      </w:pPr>
      <w:r w:rsidRPr="000F006E">
        <w:rPr>
          <w:sz w:val="22"/>
          <w:szCs w:val="22"/>
        </w:rPr>
        <w:t xml:space="preserve">Evaluate.  Round answers to </w:t>
      </w:r>
      <w:proofErr w:type="gramStart"/>
      <w:r w:rsidRPr="000F006E">
        <w:rPr>
          <w:sz w:val="22"/>
          <w:szCs w:val="22"/>
        </w:rPr>
        <w:t>2</w:t>
      </w:r>
      <w:proofErr w:type="gramEnd"/>
      <w:r w:rsidRPr="000F006E">
        <w:rPr>
          <w:sz w:val="22"/>
          <w:szCs w:val="22"/>
        </w:rPr>
        <w:t xml:space="preserve"> decimal places.</w:t>
      </w:r>
    </w:p>
    <w:tbl>
      <w:tblPr>
        <w:tblW w:w="0" w:type="auto"/>
        <w:tblInd w:w="378" w:type="dxa"/>
        <w:tblLook w:val="01E0" w:firstRow="1" w:lastRow="1" w:firstColumn="1" w:lastColumn="1" w:noHBand="0" w:noVBand="0"/>
      </w:tblPr>
      <w:tblGrid>
        <w:gridCol w:w="3162"/>
        <w:gridCol w:w="3162"/>
        <w:gridCol w:w="3162"/>
      </w:tblGrid>
      <w:tr w:rsidR="00AC66E2" w:rsidRPr="000F006E" w:rsidTr="00EC0D8E">
        <w:trPr>
          <w:trHeight w:val="981"/>
        </w:trPr>
        <w:tc>
          <w:tcPr>
            <w:tcW w:w="3162" w:type="dxa"/>
            <w:shd w:val="clear" w:color="auto" w:fill="auto"/>
          </w:tcPr>
          <w:p w:rsidR="00AC66E2" w:rsidRPr="000F006E" w:rsidRDefault="00AC66E2" w:rsidP="00AC66E2">
            <w:pPr>
              <w:numPr>
                <w:ilvl w:val="0"/>
                <w:numId w:val="13"/>
              </w:numPr>
              <w:spacing w:after="120"/>
              <w:rPr>
                <w:sz w:val="22"/>
                <w:szCs w:val="22"/>
              </w:rPr>
            </w:pPr>
            <w:r w:rsidRPr="000F006E">
              <w:rPr>
                <w:position w:val="-10"/>
                <w:sz w:val="22"/>
                <w:szCs w:val="22"/>
              </w:rPr>
              <w:object w:dxaOrig="1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18pt" o:ole="">
                  <v:imagedata r:id="rId7" o:title=""/>
                </v:shape>
                <o:OLEObject Type="Embed" ProgID="Equation.DSMT4" ShapeID="_x0000_i1025" DrawAspect="Content" ObjectID="_1636022174" r:id="rId8"/>
              </w:object>
            </w:r>
          </w:p>
        </w:tc>
        <w:tc>
          <w:tcPr>
            <w:tcW w:w="3162" w:type="dxa"/>
            <w:shd w:val="clear" w:color="auto" w:fill="auto"/>
          </w:tcPr>
          <w:p w:rsidR="00AC66E2" w:rsidRPr="000F006E" w:rsidRDefault="00AC66E2" w:rsidP="00AC66E2">
            <w:pPr>
              <w:numPr>
                <w:ilvl w:val="0"/>
                <w:numId w:val="13"/>
              </w:numPr>
              <w:spacing w:after="120"/>
              <w:rPr>
                <w:sz w:val="22"/>
                <w:szCs w:val="22"/>
              </w:rPr>
            </w:pPr>
            <w:r w:rsidRPr="000F006E">
              <w:rPr>
                <w:position w:val="-10"/>
                <w:sz w:val="22"/>
                <w:szCs w:val="22"/>
              </w:rPr>
              <w:object w:dxaOrig="1660" w:dyaOrig="360">
                <v:shape id="_x0000_i1026" type="#_x0000_t75" style="width:83.35pt;height:18pt" o:ole="">
                  <v:imagedata r:id="rId9" o:title=""/>
                </v:shape>
                <o:OLEObject Type="Embed" ProgID="Equation.DSMT4" ShapeID="_x0000_i1026" DrawAspect="Content" ObjectID="_1636022175" r:id="rId10"/>
              </w:object>
            </w:r>
          </w:p>
        </w:tc>
        <w:tc>
          <w:tcPr>
            <w:tcW w:w="3162" w:type="dxa"/>
            <w:shd w:val="clear" w:color="auto" w:fill="auto"/>
          </w:tcPr>
          <w:p w:rsidR="00AC66E2" w:rsidRPr="000F006E" w:rsidRDefault="00AC66E2" w:rsidP="00AC66E2">
            <w:pPr>
              <w:numPr>
                <w:ilvl w:val="0"/>
                <w:numId w:val="13"/>
              </w:numPr>
              <w:spacing w:after="120"/>
              <w:rPr>
                <w:sz w:val="22"/>
                <w:szCs w:val="22"/>
              </w:rPr>
            </w:pPr>
            <w:r w:rsidRPr="000F006E">
              <w:rPr>
                <w:position w:val="-18"/>
                <w:sz w:val="22"/>
                <w:szCs w:val="22"/>
              </w:rPr>
              <w:object w:dxaOrig="1340" w:dyaOrig="520">
                <v:shape id="_x0000_i1027" type="#_x0000_t75" style="width:67.35pt;height:26pt" o:ole="">
                  <v:imagedata r:id="rId11" o:title=""/>
                </v:shape>
                <o:OLEObject Type="Embed" ProgID="Equation.DSMT4" ShapeID="_x0000_i1027" DrawAspect="Content" ObjectID="_1636022176" r:id="rId12"/>
              </w:object>
            </w:r>
          </w:p>
        </w:tc>
      </w:tr>
    </w:tbl>
    <w:p w:rsidR="00AC66E2" w:rsidRPr="000F006E" w:rsidRDefault="00AC66E2" w:rsidP="00AC66E2">
      <w:pPr>
        <w:rPr>
          <w:sz w:val="22"/>
          <w:szCs w:val="22"/>
        </w:rPr>
      </w:pPr>
    </w:p>
    <w:p w:rsidR="00AC66E2" w:rsidRPr="000F006E" w:rsidRDefault="00AC66E2" w:rsidP="00AC66E2">
      <w:pPr>
        <w:numPr>
          <w:ilvl w:val="0"/>
          <w:numId w:val="12"/>
        </w:numPr>
        <w:spacing w:after="120"/>
        <w:rPr>
          <w:sz w:val="22"/>
          <w:szCs w:val="22"/>
        </w:rPr>
      </w:pPr>
      <w:r w:rsidRPr="000F006E">
        <w:rPr>
          <w:sz w:val="22"/>
          <w:szCs w:val="22"/>
        </w:rPr>
        <w:t>Calculate the interest rate (</w:t>
      </w:r>
      <w:proofErr w:type="spellStart"/>
      <w:r w:rsidRPr="000F006E">
        <w:rPr>
          <w:b/>
          <w:i/>
          <w:sz w:val="22"/>
          <w:szCs w:val="22"/>
        </w:rPr>
        <w:t>i</w:t>
      </w:r>
      <w:proofErr w:type="spellEnd"/>
      <w:r w:rsidRPr="000F006E">
        <w:rPr>
          <w:sz w:val="22"/>
          <w:szCs w:val="22"/>
        </w:rPr>
        <w:t>) as it would appear in the compound interest formula.</w:t>
      </w:r>
      <w:r w:rsidRPr="000F006E">
        <w:rPr>
          <w:sz w:val="22"/>
          <w:szCs w:val="22"/>
        </w:rPr>
        <w:br/>
      </w:r>
      <w:r w:rsidRPr="000F006E">
        <w:rPr>
          <w:i/>
          <w:sz w:val="22"/>
          <w:szCs w:val="22"/>
        </w:rPr>
        <w:t>(Hint:  Convert to decimal and divide by the number of compounding periods)</w:t>
      </w:r>
    </w:p>
    <w:tbl>
      <w:tblPr>
        <w:tblW w:w="0" w:type="auto"/>
        <w:tblInd w:w="378" w:type="dxa"/>
        <w:tblLook w:val="01E0" w:firstRow="1" w:lastRow="1" w:firstColumn="1" w:lastColumn="1" w:noHBand="0" w:noVBand="0"/>
      </w:tblPr>
      <w:tblGrid>
        <w:gridCol w:w="3162"/>
        <w:gridCol w:w="3162"/>
        <w:gridCol w:w="3162"/>
      </w:tblGrid>
      <w:tr w:rsidR="00AC66E2" w:rsidRPr="000F006E" w:rsidTr="00EC0D8E">
        <w:trPr>
          <w:trHeight w:val="1236"/>
        </w:trPr>
        <w:tc>
          <w:tcPr>
            <w:tcW w:w="3162" w:type="dxa"/>
            <w:shd w:val="clear" w:color="auto" w:fill="auto"/>
          </w:tcPr>
          <w:p w:rsidR="00AC66E2" w:rsidRPr="000F006E" w:rsidRDefault="00AC66E2" w:rsidP="00EC0D8E">
            <w:pPr>
              <w:numPr>
                <w:ilvl w:val="0"/>
                <w:numId w:val="1"/>
              </w:numPr>
              <w:rPr>
                <w:sz w:val="22"/>
                <w:szCs w:val="22"/>
              </w:rPr>
            </w:pPr>
            <w:r w:rsidRPr="000F006E">
              <w:rPr>
                <w:sz w:val="22"/>
                <w:szCs w:val="22"/>
              </w:rPr>
              <w:t>5% quarterly</w:t>
            </w:r>
          </w:p>
        </w:tc>
        <w:tc>
          <w:tcPr>
            <w:tcW w:w="3162" w:type="dxa"/>
            <w:shd w:val="clear" w:color="auto" w:fill="auto"/>
          </w:tcPr>
          <w:p w:rsidR="00AC66E2" w:rsidRPr="000F006E" w:rsidRDefault="00AC66E2" w:rsidP="00EC0D8E">
            <w:pPr>
              <w:numPr>
                <w:ilvl w:val="0"/>
                <w:numId w:val="1"/>
              </w:numPr>
              <w:rPr>
                <w:sz w:val="22"/>
                <w:szCs w:val="22"/>
              </w:rPr>
            </w:pPr>
            <w:r w:rsidRPr="000F006E">
              <w:rPr>
                <w:sz w:val="22"/>
                <w:szCs w:val="22"/>
              </w:rPr>
              <w:t>0.3% semi-annually</w:t>
            </w:r>
          </w:p>
        </w:tc>
        <w:tc>
          <w:tcPr>
            <w:tcW w:w="3162" w:type="dxa"/>
            <w:shd w:val="clear" w:color="auto" w:fill="auto"/>
          </w:tcPr>
          <w:p w:rsidR="00AC66E2" w:rsidRPr="000F006E" w:rsidRDefault="00AC66E2" w:rsidP="00EC0D8E">
            <w:pPr>
              <w:numPr>
                <w:ilvl w:val="0"/>
                <w:numId w:val="1"/>
              </w:numPr>
              <w:rPr>
                <w:sz w:val="22"/>
                <w:szCs w:val="22"/>
              </w:rPr>
            </w:pPr>
            <w:r w:rsidRPr="000F006E">
              <w:rPr>
                <w:sz w:val="22"/>
                <w:szCs w:val="22"/>
              </w:rPr>
              <w:t>1.25% monthly</w:t>
            </w:r>
          </w:p>
        </w:tc>
      </w:tr>
      <w:tr w:rsidR="00AC66E2" w:rsidRPr="000F006E" w:rsidTr="00EC0D8E">
        <w:trPr>
          <w:trHeight w:val="1236"/>
        </w:trPr>
        <w:tc>
          <w:tcPr>
            <w:tcW w:w="3162" w:type="dxa"/>
            <w:shd w:val="clear" w:color="auto" w:fill="auto"/>
          </w:tcPr>
          <w:p w:rsidR="00AC66E2" w:rsidRPr="000F006E" w:rsidRDefault="00AC66E2" w:rsidP="00EC0D8E">
            <w:pPr>
              <w:numPr>
                <w:ilvl w:val="0"/>
                <w:numId w:val="1"/>
              </w:numPr>
              <w:rPr>
                <w:sz w:val="22"/>
                <w:szCs w:val="22"/>
              </w:rPr>
            </w:pPr>
            <w:r w:rsidRPr="000F006E">
              <w:rPr>
                <w:sz w:val="22"/>
                <w:szCs w:val="22"/>
              </w:rPr>
              <w:t>4.2% bi-weekly</w:t>
            </w:r>
          </w:p>
        </w:tc>
        <w:tc>
          <w:tcPr>
            <w:tcW w:w="3162" w:type="dxa"/>
            <w:shd w:val="clear" w:color="auto" w:fill="auto"/>
          </w:tcPr>
          <w:p w:rsidR="00AC66E2" w:rsidRPr="000F006E" w:rsidRDefault="00AC66E2" w:rsidP="00EC0D8E">
            <w:pPr>
              <w:numPr>
                <w:ilvl w:val="0"/>
                <w:numId w:val="1"/>
              </w:numPr>
              <w:rPr>
                <w:sz w:val="22"/>
                <w:szCs w:val="22"/>
              </w:rPr>
            </w:pPr>
            <w:r w:rsidRPr="000F006E">
              <w:rPr>
                <w:sz w:val="22"/>
                <w:szCs w:val="22"/>
              </w:rPr>
              <w:t>0.05% daily</w:t>
            </w:r>
          </w:p>
        </w:tc>
        <w:tc>
          <w:tcPr>
            <w:tcW w:w="3162" w:type="dxa"/>
            <w:shd w:val="clear" w:color="auto" w:fill="auto"/>
          </w:tcPr>
          <w:p w:rsidR="00AC66E2" w:rsidRPr="000F006E" w:rsidRDefault="00AC66E2" w:rsidP="00EC0D8E">
            <w:pPr>
              <w:numPr>
                <w:ilvl w:val="0"/>
                <w:numId w:val="1"/>
              </w:numPr>
              <w:rPr>
                <w:sz w:val="22"/>
                <w:szCs w:val="22"/>
              </w:rPr>
            </w:pPr>
            <w:r w:rsidRPr="000F006E">
              <w:rPr>
                <w:sz w:val="22"/>
                <w:szCs w:val="22"/>
              </w:rPr>
              <w:t>12% annually</w:t>
            </w:r>
          </w:p>
        </w:tc>
      </w:tr>
    </w:tbl>
    <w:p w:rsidR="00AC66E2" w:rsidRPr="000F006E" w:rsidRDefault="00AC66E2" w:rsidP="00AC66E2">
      <w:pPr>
        <w:rPr>
          <w:sz w:val="22"/>
          <w:szCs w:val="22"/>
        </w:rPr>
      </w:pPr>
    </w:p>
    <w:p w:rsidR="00AC66E2" w:rsidRPr="000F006E" w:rsidRDefault="00AC66E2" w:rsidP="00AC66E2">
      <w:pPr>
        <w:numPr>
          <w:ilvl w:val="0"/>
          <w:numId w:val="12"/>
        </w:numPr>
        <w:spacing w:after="120"/>
        <w:rPr>
          <w:sz w:val="22"/>
          <w:szCs w:val="22"/>
        </w:rPr>
      </w:pPr>
      <w:r w:rsidRPr="000F006E">
        <w:rPr>
          <w:sz w:val="22"/>
          <w:szCs w:val="22"/>
        </w:rPr>
        <w:t>Calculate the number of compounding periods (</w:t>
      </w:r>
      <w:r w:rsidRPr="000F006E">
        <w:rPr>
          <w:b/>
          <w:i/>
          <w:sz w:val="22"/>
          <w:szCs w:val="22"/>
        </w:rPr>
        <w:t>n</w:t>
      </w:r>
      <w:r w:rsidRPr="000F006E">
        <w:rPr>
          <w:sz w:val="22"/>
          <w:szCs w:val="22"/>
        </w:rPr>
        <w:t xml:space="preserve">) as it would appear in the compound interest formula. </w:t>
      </w:r>
      <w:r w:rsidRPr="000F006E">
        <w:rPr>
          <w:i/>
          <w:sz w:val="22"/>
          <w:szCs w:val="22"/>
        </w:rPr>
        <w:t>(Hint:  multiply the length of time (in years) by the # of compounding periods in the compounding frequency)</w:t>
      </w:r>
    </w:p>
    <w:tbl>
      <w:tblPr>
        <w:tblW w:w="0" w:type="auto"/>
        <w:tblInd w:w="378" w:type="dxa"/>
        <w:tblLook w:val="01E0" w:firstRow="1" w:lastRow="1" w:firstColumn="1" w:lastColumn="1" w:noHBand="0" w:noVBand="0"/>
      </w:tblPr>
      <w:tblGrid>
        <w:gridCol w:w="3162"/>
        <w:gridCol w:w="3162"/>
        <w:gridCol w:w="3162"/>
      </w:tblGrid>
      <w:tr w:rsidR="00AC66E2" w:rsidRPr="000F006E" w:rsidTr="00EC0D8E">
        <w:trPr>
          <w:trHeight w:val="1404"/>
        </w:trPr>
        <w:tc>
          <w:tcPr>
            <w:tcW w:w="3162" w:type="dxa"/>
            <w:shd w:val="clear" w:color="auto" w:fill="auto"/>
          </w:tcPr>
          <w:p w:rsidR="00AC66E2" w:rsidRPr="000F006E" w:rsidRDefault="00AC66E2" w:rsidP="00AC66E2">
            <w:pPr>
              <w:numPr>
                <w:ilvl w:val="0"/>
                <w:numId w:val="14"/>
              </w:numPr>
              <w:rPr>
                <w:sz w:val="22"/>
                <w:szCs w:val="22"/>
              </w:rPr>
            </w:pPr>
            <w:r w:rsidRPr="000F006E">
              <w:rPr>
                <w:sz w:val="22"/>
                <w:szCs w:val="22"/>
              </w:rPr>
              <w:t>Monthly for 2 years</w:t>
            </w:r>
          </w:p>
        </w:tc>
        <w:tc>
          <w:tcPr>
            <w:tcW w:w="3162" w:type="dxa"/>
            <w:shd w:val="clear" w:color="auto" w:fill="auto"/>
          </w:tcPr>
          <w:p w:rsidR="00AC66E2" w:rsidRPr="000F006E" w:rsidRDefault="00AC66E2" w:rsidP="00AC66E2">
            <w:pPr>
              <w:numPr>
                <w:ilvl w:val="0"/>
                <w:numId w:val="14"/>
              </w:numPr>
              <w:rPr>
                <w:sz w:val="22"/>
                <w:szCs w:val="22"/>
              </w:rPr>
            </w:pPr>
            <w:r w:rsidRPr="000F006E">
              <w:rPr>
                <w:sz w:val="22"/>
                <w:szCs w:val="22"/>
              </w:rPr>
              <w:t>Weekly for 3 years</w:t>
            </w:r>
          </w:p>
        </w:tc>
        <w:tc>
          <w:tcPr>
            <w:tcW w:w="3162" w:type="dxa"/>
            <w:shd w:val="clear" w:color="auto" w:fill="auto"/>
          </w:tcPr>
          <w:p w:rsidR="00AC66E2" w:rsidRPr="000F006E" w:rsidRDefault="00AC66E2" w:rsidP="00AC66E2">
            <w:pPr>
              <w:numPr>
                <w:ilvl w:val="0"/>
                <w:numId w:val="14"/>
              </w:numPr>
              <w:rPr>
                <w:sz w:val="22"/>
                <w:szCs w:val="22"/>
              </w:rPr>
            </w:pPr>
            <w:r w:rsidRPr="000F006E">
              <w:rPr>
                <w:sz w:val="22"/>
                <w:szCs w:val="22"/>
              </w:rPr>
              <w:t>Annually for 36 months</w:t>
            </w:r>
          </w:p>
        </w:tc>
      </w:tr>
      <w:tr w:rsidR="00AC66E2" w:rsidRPr="000F006E" w:rsidTr="00EC0D8E">
        <w:trPr>
          <w:trHeight w:val="1404"/>
        </w:trPr>
        <w:tc>
          <w:tcPr>
            <w:tcW w:w="3162" w:type="dxa"/>
            <w:shd w:val="clear" w:color="auto" w:fill="auto"/>
          </w:tcPr>
          <w:p w:rsidR="00AC66E2" w:rsidRPr="000F006E" w:rsidRDefault="00AC66E2" w:rsidP="00AC66E2">
            <w:pPr>
              <w:numPr>
                <w:ilvl w:val="0"/>
                <w:numId w:val="14"/>
              </w:numPr>
              <w:rPr>
                <w:sz w:val="22"/>
                <w:szCs w:val="22"/>
              </w:rPr>
            </w:pPr>
            <w:r w:rsidRPr="000F006E">
              <w:rPr>
                <w:sz w:val="22"/>
                <w:szCs w:val="22"/>
              </w:rPr>
              <w:t>Semi-annually for 30 months</w:t>
            </w:r>
          </w:p>
        </w:tc>
        <w:tc>
          <w:tcPr>
            <w:tcW w:w="3162" w:type="dxa"/>
            <w:shd w:val="clear" w:color="auto" w:fill="auto"/>
          </w:tcPr>
          <w:p w:rsidR="00AC66E2" w:rsidRPr="000F006E" w:rsidRDefault="00AC66E2" w:rsidP="00AC66E2">
            <w:pPr>
              <w:numPr>
                <w:ilvl w:val="0"/>
                <w:numId w:val="14"/>
              </w:numPr>
              <w:rPr>
                <w:sz w:val="22"/>
                <w:szCs w:val="22"/>
              </w:rPr>
            </w:pPr>
            <w:r w:rsidRPr="000F006E">
              <w:rPr>
                <w:sz w:val="22"/>
                <w:szCs w:val="22"/>
              </w:rPr>
              <w:t>Bi-weekly for 6 months</w:t>
            </w:r>
          </w:p>
        </w:tc>
        <w:tc>
          <w:tcPr>
            <w:tcW w:w="3162" w:type="dxa"/>
            <w:shd w:val="clear" w:color="auto" w:fill="auto"/>
          </w:tcPr>
          <w:p w:rsidR="00AC66E2" w:rsidRPr="000F006E" w:rsidRDefault="00AC66E2" w:rsidP="00AC66E2">
            <w:pPr>
              <w:numPr>
                <w:ilvl w:val="0"/>
                <w:numId w:val="14"/>
              </w:numPr>
              <w:rPr>
                <w:sz w:val="22"/>
                <w:szCs w:val="22"/>
              </w:rPr>
            </w:pPr>
            <w:r w:rsidRPr="000F006E">
              <w:rPr>
                <w:sz w:val="22"/>
                <w:szCs w:val="22"/>
              </w:rPr>
              <w:t>Daily for 3 weeks</w:t>
            </w:r>
          </w:p>
        </w:tc>
      </w:tr>
    </w:tbl>
    <w:p w:rsidR="00AC66E2" w:rsidRPr="000F006E" w:rsidRDefault="00AC66E2" w:rsidP="00AC66E2">
      <w:pPr>
        <w:rPr>
          <w:sz w:val="22"/>
          <w:szCs w:val="22"/>
        </w:rPr>
      </w:pPr>
    </w:p>
    <w:p w:rsidR="00AC66E2" w:rsidRPr="000F006E" w:rsidRDefault="00AC66E2" w:rsidP="00AC66E2">
      <w:pPr>
        <w:numPr>
          <w:ilvl w:val="0"/>
          <w:numId w:val="12"/>
        </w:numPr>
        <w:spacing w:after="60"/>
        <w:rPr>
          <w:sz w:val="22"/>
          <w:szCs w:val="22"/>
        </w:rPr>
      </w:pPr>
      <w:r w:rsidRPr="000F006E">
        <w:rPr>
          <w:sz w:val="22"/>
          <w:szCs w:val="22"/>
        </w:rPr>
        <w:t>Jared needs to borrow $3 000.  Which loan should he take?  Explain.</w:t>
      </w:r>
    </w:p>
    <w:p w:rsidR="00AC66E2" w:rsidRPr="000F006E" w:rsidRDefault="00AC66E2" w:rsidP="00AC66E2">
      <w:pPr>
        <w:numPr>
          <w:ilvl w:val="0"/>
          <w:numId w:val="15"/>
        </w:numPr>
        <w:rPr>
          <w:sz w:val="22"/>
          <w:szCs w:val="22"/>
        </w:rPr>
      </w:pPr>
      <w:r w:rsidRPr="000F006E">
        <w:rPr>
          <w:sz w:val="22"/>
          <w:szCs w:val="22"/>
        </w:rPr>
        <w:t>$3 000 for five years at 9% per year, compounded semi-annually</w:t>
      </w:r>
    </w:p>
    <w:p w:rsidR="00AC66E2" w:rsidRPr="000F006E" w:rsidRDefault="00AC66E2" w:rsidP="00AC66E2">
      <w:pPr>
        <w:numPr>
          <w:ilvl w:val="0"/>
          <w:numId w:val="15"/>
        </w:numPr>
        <w:spacing w:after="120"/>
        <w:rPr>
          <w:sz w:val="22"/>
          <w:szCs w:val="22"/>
        </w:rPr>
      </w:pPr>
      <w:r w:rsidRPr="000F006E">
        <w:rPr>
          <w:sz w:val="22"/>
          <w:szCs w:val="22"/>
        </w:rPr>
        <w:t>$3 000 for five years at 8.5% per year, compounded quarterly</w:t>
      </w:r>
    </w:p>
    <w:tbl>
      <w:tblPr>
        <w:tblW w:w="0" w:type="auto"/>
        <w:tblBorders>
          <w:insideV w:val="single" w:sz="4" w:space="0" w:color="auto"/>
        </w:tblBorders>
        <w:tblLook w:val="01E0" w:firstRow="1" w:lastRow="1" w:firstColumn="1" w:lastColumn="1" w:noHBand="0" w:noVBand="0"/>
      </w:tblPr>
      <w:tblGrid>
        <w:gridCol w:w="4788"/>
        <w:gridCol w:w="5076"/>
      </w:tblGrid>
      <w:tr w:rsidR="00AC66E2" w:rsidRPr="000F006E" w:rsidTr="00EC0D8E">
        <w:trPr>
          <w:trHeight w:val="2313"/>
        </w:trPr>
        <w:tc>
          <w:tcPr>
            <w:tcW w:w="4788" w:type="dxa"/>
            <w:shd w:val="clear" w:color="auto" w:fill="auto"/>
          </w:tcPr>
          <w:p w:rsidR="00AC66E2" w:rsidRPr="000F006E" w:rsidRDefault="00AC66E2" w:rsidP="00EC0D8E">
            <w:pPr>
              <w:spacing w:after="120"/>
              <w:ind w:left="90"/>
              <w:jc w:val="center"/>
              <w:rPr>
                <w:b/>
                <w:sz w:val="22"/>
                <w:szCs w:val="22"/>
                <w:u w:val="single"/>
              </w:rPr>
            </w:pPr>
            <w:r w:rsidRPr="000F006E">
              <w:rPr>
                <w:b/>
                <w:sz w:val="22"/>
                <w:szCs w:val="22"/>
                <w:u w:val="single"/>
              </w:rPr>
              <w:t>9% loan</w:t>
            </w:r>
          </w:p>
          <w:p w:rsidR="00AC66E2" w:rsidRPr="000F006E" w:rsidRDefault="00AC66E2" w:rsidP="00EC0D8E">
            <w:pPr>
              <w:spacing w:after="120"/>
              <w:ind w:left="90"/>
              <w:rPr>
                <w:b/>
                <w:i/>
                <w:sz w:val="22"/>
                <w:szCs w:val="22"/>
              </w:rPr>
            </w:pPr>
            <w:r w:rsidRPr="000F006E">
              <w:rPr>
                <w:b/>
                <w:i/>
                <w:sz w:val="22"/>
                <w:szCs w:val="22"/>
              </w:rPr>
              <w:t>A=</w:t>
            </w:r>
          </w:p>
          <w:p w:rsidR="00AC66E2" w:rsidRPr="000F006E" w:rsidRDefault="00AC66E2" w:rsidP="00EC0D8E">
            <w:pPr>
              <w:spacing w:after="120"/>
              <w:ind w:left="90"/>
              <w:rPr>
                <w:b/>
                <w:i/>
                <w:sz w:val="22"/>
                <w:szCs w:val="22"/>
              </w:rPr>
            </w:pPr>
            <w:r w:rsidRPr="000F006E">
              <w:rPr>
                <w:b/>
                <w:i/>
                <w:sz w:val="22"/>
                <w:szCs w:val="22"/>
              </w:rPr>
              <w:t>P=</w:t>
            </w:r>
          </w:p>
          <w:p w:rsidR="00AC66E2" w:rsidRPr="000F006E" w:rsidRDefault="00AC66E2" w:rsidP="00EC0D8E">
            <w:pPr>
              <w:spacing w:after="120"/>
              <w:ind w:left="90"/>
              <w:rPr>
                <w:b/>
                <w:i/>
                <w:sz w:val="22"/>
                <w:szCs w:val="22"/>
              </w:rPr>
            </w:pPr>
            <w:proofErr w:type="spellStart"/>
            <w:r w:rsidRPr="000F006E">
              <w:rPr>
                <w:b/>
                <w:i/>
                <w:sz w:val="22"/>
                <w:szCs w:val="22"/>
              </w:rPr>
              <w:t>i</w:t>
            </w:r>
            <w:proofErr w:type="spellEnd"/>
            <w:r w:rsidRPr="000F006E">
              <w:rPr>
                <w:b/>
                <w:i/>
                <w:sz w:val="22"/>
                <w:szCs w:val="22"/>
              </w:rPr>
              <w:t>=</w:t>
            </w:r>
          </w:p>
          <w:p w:rsidR="00AC66E2" w:rsidRPr="000F006E" w:rsidRDefault="00AC66E2" w:rsidP="00EC0D8E">
            <w:pPr>
              <w:spacing w:after="120"/>
              <w:ind w:left="90"/>
              <w:rPr>
                <w:b/>
                <w:sz w:val="22"/>
                <w:szCs w:val="22"/>
              </w:rPr>
            </w:pPr>
            <w:r w:rsidRPr="000F006E">
              <w:rPr>
                <w:b/>
                <w:i/>
                <w:sz w:val="22"/>
                <w:szCs w:val="22"/>
              </w:rPr>
              <w:t>n=</w:t>
            </w:r>
          </w:p>
        </w:tc>
        <w:tc>
          <w:tcPr>
            <w:tcW w:w="5076" w:type="dxa"/>
            <w:shd w:val="clear" w:color="auto" w:fill="auto"/>
          </w:tcPr>
          <w:p w:rsidR="00AC66E2" w:rsidRPr="000F006E" w:rsidRDefault="00AC66E2" w:rsidP="00EC0D8E">
            <w:pPr>
              <w:spacing w:after="120"/>
              <w:ind w:left="72"/>
              <w:jc w:val="center"/>
              <w:rPr>
                <w:b/>
                <w:sz w:val="22"/>
                <w:szCs w:val="22"/>
                <w:u w:val="single"/>
              </w:rPr>
            </w:pPr>
            <w:r w:rsidRPr="000F006E">
              <w:rPr>
                <w:b/>
                <w:sz w:val="22"/>
                <w:szCs w:val="22"/>
                <w:u w:val="single"/>
              </w:rPr>
              <w:t>8.5% loan</w:t>
            </w:r>
          </w:p>
          <w:p w:rsidR="00AC66E2" w:rsidRPr="000F006E" w:rsidRDefault="00AC66E2" w:rsidP="00EC0D8E">
            <w:pPr>
              <w:spacing w:after="120"/>
              <w:ind w:left="72"/>
              <w:rPr>
                <w:b/>
                <w:i/>
                <w:sz w:val="22"/>
                <w:szCs w:val="22"/>
              </w:rPr>
            </w:pPr>
            <w:r w:rsidRPr="000F006E">
              <w:rPr>
                <w:b/>
                <w:i/>
                <w:sz w:val="22"/>
                <w:szCs w:val="22"/>
              </w:rPr>
              <w:t>A=</w:t>
            </w:r>
          </w:p>
          <w:p w:rsidR="00AC66E2" w:rsidRPr="000F006E" w:rsidRDefault="00AC66E2" w:rsidP="00EC0D8E">
            <w:pPr>
              <w:spacing w:after="120"/>
              <w:ind w:left="72"/>
              <w:rPr>
                <w:b/>
                <w:i/>
                <w:sz w:val="22"/>
                <w:szCs w:val="22"/>
              </w:rPr>
            </w:pPr>
            <w:r w:rsidRPr="000F006E">
              <w:rPr>
                <w:b/>
                <w:i/>
                <w:sz w:val="22"/>
                <w:szCs w:val="22"/>
              </w:rPr>
              <w:t>P=</w:t>
            </w:r>
          </w:p>
          <w:p w:rsidR="00AC66E2" w:rsidRPr="000F006E" w:rsidRDefault="00AC66E2" w:rsidP="00EC0D8E">
            <w:pPr>
              <w:spacing w:after="120"/>
              <w:ind w:left="72"/>
              <w:rPr>
                <w:b/>
                <w:i/>
                <w:sz w:val="22"/>
                <w:szCs w:val="22"/>
              </w:rPr>
            </w:pPr>
            <w:proofErr w:type="spellStart"/>
            <w:r w:rsidRPr="000F006E">
              <w:rPr>
                <w:b/>
                <w:i/>
                <w:sz w:val="22"/>
                <w:szCs w:val="22"/>
              </w:rPr>
              <w:t>i</w:t>
            </w:r>
            <w:proofErr w:type="spellEnd"/>
            <w:r w:rsidRPr="000F006E">
              <w:rPr>
                <w:b/>
                <w:i/>
                <w:sz w:val="22"/>
                <w:szCs w:val="22"/>
              </w:rPr>
              <w:t>=</w:t>
            </w:r>
          </w:p>
          <w:p w:rsidR="00AC66E2" w:rsidRPr="000F006E" w:rsidRDefault="00AC66E2" w:rsidP="00EC0D8E">
            <w:pPr>
              <w:spacing w:after="120"/>
              <w:ind w:left="72"/>
              <w:rPr>
                <w:b/>
                <w:sz w:val="22"/>
                <w:szCs w:val="22"/>
              </w:rPr>
            </w:pPr>
            <w:r w:rsidRPr="000F006E">
              <w:rPr>
                <w:b/>
                <w:i/>
                <w:sz w:val="22"/>
                <w:szCs w:val="22"/>
              </w:rPr>
              <w:t>n=</w:t>
            </w:r>
          </w:p>
        </w:tc>
      </w:tr>
    </w:tbl>
    <w:p w:rsidR="00AC66E2" w:rsidRPr="000F006E" w:rsidRDefault="00AC66E2" w:rsidP="00AC66E2">
      <w:pPr>
        <w:spacing w:after="120"/>
        <w:rPr>
          <w:sz w:val="22"/>
          <w:szCs w:val="22"/>
        </w:rPr>
      </w:pPr>
    </w:p>
    <w:p w:rsidR="000F006E" w:rsidRDefault="000F006E" w:rsidP="00AC66E2">
      <w:pPr>
        <w:spacing w:after="120"/>
        <w:rPr>
          <w:sz w:val="22"/>
          <w:szCs w:val="22"/>
        </w:rPr>
      </w:pPr>
    </w:p>
    <w:p w:rsidR="00AC66E2" w:rsidRPr="000F006E" w:rsidRDefault="00AC66E2" w:rsidP="00AC66E2">
      <w:pPr>
        <w:spacing w:after="120"/>
        <w:rPr>
          <w:sz w:val="22"/>
          <w:szCs w:val="22"/>
        </w:rPr>
      </w:pPr>
      <w:r w:rsidRPr="000F006E">
        <w:rPr>
          <w:sz w:val="22"/>
          <w:szCs w:val="22"/>
        </w:rPr>
        <w:t>Therefore…</w:t>
      </w:r>
    </w:p>
    <w:p w:rsidR="00AC66E2" w:rsidRPr="000F006E" w:rsidRDefault="00AC66E2" w:rsidP="00AC66E2">
      <w:pPr>
        <w:spacing w:after="120"/>
        <w:rPr>
          <w:sz w:val="22"/>
          <w:szCs w:val="22"/>
        </w:rPr>
      </w:pPr>
    </w:p>
    <w:p w:rsidR="00AC66E2" w:rsidRPr="000F006E" w:rsidRDefault="00AC66E2" w:rsidP="00AC66E2">
      <w:pPr>
        <w:numPr>
          <w:ilvl w:val="0"/>
          <w:numId w:val="12"/>
        </w:numPr>
        <w:spacing w:after="120"/>
        <w:rPr>
          <w:sz w:val="22"/>
          <w:szCs w:val="22"/>
        </w:rPr>
      </w:pPr>
      <w:r w:rsidRPr="000F006E">
        <w:rPr>
          <w:sz w:val="22"/>
          <w:szCs w:val="22"/>
        </w:rPr>
        <w:lastRenderedPageBreak/>
        <w:t xml:space="preserve">The city of Melville has a population of 102 000 and a projected growth rate of 2.3% per year, for the next 10 years.  The city of </w:t>
      </w:r>
      <w:proofErr w:type="spellStart"/>
      <w:r w:rsidRPr="000F006E">
        <w:rPr>
          <w:sz w:val="22"/>
          <w:szCs w:val="22"/>
        </w:rPr>
        <w:t>Markton</w:t>
      </w:r>
      <w:proofErr w:type="spellEnd"/>
      <w:r w:rsidRPr="000F006E">
        <w:rPr>
          <w:sz w:val="22"/>
          <w:szCs w:val="22"/>
        </w:rPr>
        <w:t xml:space="preserve"> has a population of 97 000 and a projected growth rate of 3.7% per year for the next 10 years.  Which city </w:t>
      </w:r>
      <w:proofErr w:type="gramStart"/>
      <w:r w:rsidRPr="000F006E">
        <w:rPr>
          <w:sz w:val="22"/>
          <w:szCs w:val="22"/>
        </w:rPr>
        <w:t>is expected</w:t>
      </w:r>
      <w:proofErr w:type="gramEnd"/>
      <w:r w:rsidRPr="000F006E">
        <w:rPr>
          <w:sz w:val="22"/>
          <w:szCs w:val="22"/>
        </w:rPr>
        <w:t xml:space="preserve"> to have the greater population in 10 years?</w:t>
      </w:r>
    </w:p>
    <w:tbl>
      <w:tblPr>
        <w:tblW w:w="0" w:type="auto"/>
        <w:tblBorders>
          <w:insideV w:val="single" w:sz="4" w:space="0" w:color="auto"/>
        </w:tblBorders>
        <w:tblLook w:val="01E0" w:firstRow="1" w:lastRow="1" w:firstColumn="1" w:lastColumn="1" w:noHBand="0" w:noVBand="0"/>
      </w:tblPr>
      <w:tblGrid>
        <w:gridCol w:w="4788"/>
        <w:gridCol w:w="5076"/>
      </w:tblGrid>
      <w:tr w:rsidR="00AC66E2" w:rsidRPr="000F006E" w:rsidTr="00EC0D8E">
        <w:trPr>
          <w:trHeight w:val="2079"/>
        </w:trPr>
        <w:tc>
          <w:tcPr>
            <w:tcW w:w="4788" w:type="dxa"/>
            <w:shd w:val="clear" w:color="auto" w:fill="auto"/>
          </w:tcPr>
          <w:p w:rsidR="00AC66E2" w:rsidRPr="000F006E" w:rsidRDefault="00AC66E2" w:rsidP="00EC0D8E">
            <w:pPr>
              <w:spacing w:after="120"/>
              <w:ind w:left="90"/>
              <w:jc w:val="center"/>
              <w:rPr>
                <w:b/>
                <w:sz w:val="22"/>
                <w:szCs w:val="22"/>
                <w:u w:val="single"/>
              </w:rPr>
            </w:pPr>
            <w:r w:rsidRPr="000F006E">
              <w:rPr>
                <w:b/>
                <w:sz w:val="22"/>
                <w:szCs w:val="22"/>
                <w:u w:val="single"/>
              </w:rPr>
              <w:t>Melville</w:t>
            </w:r>
          </w:p>
          <w:p w:rsidR="00AC66E2" w:rsidRPr="000F006E" w:rsidRDefault="00AC66E2" w:rsidP="00EC0D8E">
            <w:pPr>
              <w:spacing w:after="120"/>
              <w:ind w:left="90"/>
              <w:rPr>
                <w:b/>
                <w:i/>
                <w:sz w:val="22"/>
                <w:szCs w:val="22"/>
              </w:rPr>
            </w:pPr>
            <w:r w:rsidRPr="000F006E">
              <w:rPr>
                <w:b/>
                <w:i/>
                <w:sz w:val="22"/>
                <w:szCs w:val="22"/>
              </w:rPr>
              <w:t>A=</w:t>
            </w:r>
          </w:p>
          <w:p w:rsidR="00AC66E2" w:rsidRPr="000F006E" w:rsidRDefault="00AC66E2" w:rsidP="00EC0D8E">
            <w:pPr>
              <w:spacing w:after="120"/>
              <w:ind w:left="90"/>
              <w:rPr>
                <w:b/>
                <w:i/>
                <w:sz w:val="22"/>
                <w:szCs w:val="22"/>
              </w:rPr>
            </w:pPr>
            <w:r w:rsidRPr="000F006E">
              <w:rPr>
                <w:b/>
                <w:i/>
                <w:sz w:val="22"/>
                <w:szCs w:val="22"/>
              </w:rPr>
              <w:t>P=</w:t>
            </w:r>
          </w:p>
          <w:p w:rsidR="00AC66E2" w:rsidRPr="000F006E" w:rsidRDefault="00AC66E2" w:rsidP="00EC0D8E">
            <w:pPr>
              <w:spacing w:after="120"/>
              <w:ind w:left="90"/>
              <w:rPr>
                <w:b/>
                <w:i/>
                <w:sz w:val="22"/>
                <w:szCs w:val="22"/>
              </w:rPr>
            </w:pPr>
            <w:proofErr w:type="spellStart"/>
            <w:r w:rsidRPr="000F006E">
              <w:rPr>
                <w:b/>
                <w:i/>
                <w:sz w:val="22"/>
                <w:szCs w:val="22"/>
              </w:rPr>
              <w:t>i</w:t>
            </w:r>
            <w:proofErr w:type="spellEnd"/>
            <w:r w:rsidRPr="000F006E">
              <w:rPr>
                <w:b/>
                <w:i/>
                <w:sz w:val="22"/>
                <w:szCs w:val="22"/>
              </w:rPr>
              <w:t>=</w:t>
            </w:r>
          </w:p>
          <w:p w:rsidR="00AC66E2" w:rsidRPr="000F006E" w:rsidRDefault="00AC66E2" w:rsidP="00EC0D8E">
            <w:pPr>
              <w:spacing w:after="120"/>
              <w:ind w:left="90"/>
              <w:rPr>
                <w:b/>
                <w:sz w:val="22"/>
                <w:szCs w:val="22"/>
              </w:rPr>
            </w:pPr>
            <w:r w:rsidRPr="000F006E">
              <w:rPr>
                <w:b/>
                <w:i/>
                <w:sz w:val="22"/>
                <w:szCs w:val="22"/>
              </w:rPr>
              <w:t>n=</w:t>
            </w:r>
          </w:p>
        </w:tc>
        <w:tc>
          <w:tcPr>
            <w:tcW w:w="5076" w:type="dxa"/>
            <w:shd w:val="clear" w:color="auto" w:fill="auto"/>
          </w:tcPr>
          <w:p w:rsidR="00AC66E2" w:rsidRPr="000F006E" w:rsidRDefault="00AC66E2" w:rsidP="00EC0D8E">
            <w:pPr>
              <w:spacing w:after="120"/>
              <w:ind w:left="72"/>
              <w:jc w:val="center"/>
              <w:rPr>
                <w:b/>
                <w:sz w:val="22"/>
                <w:szCs w:val="22"/>
                <w:u w:val="single"/>
              </w:rPr>
            </w:pPr>
            <w:proofErr w:type="spellStart"/>
            <w:r w:rsidRPr="000F006E">
              <w:rPr>
                <w:b/>
                <w:sz w:val="22"/>
                <w:szCs w:val="22"/>
                <w:u w:val="single"/>
              </w:rPr>
              <w:t>Markton</w:t>
            </w:r>
            <w:proofErr w:type="spellEnd"/>
          </w:p>
          <w:p w:rsidR="00AC66E2" w:rsidRPr="000F006E" w:rsidRDefault="00AC66E2" w:rsidP="00EC0D8E">
            <w:pPr>
              <w:spacing w:after="120"/>
              <w:ind w:left="72"/>
              <w:rPr>
                <w:b/>
                <w:i/>
                <w:sz w:val="22"/>
                <w:szCs w:val="22"/>
              </w:rPr>
            </w:pPr>
            <w:r w:rsidRPr="000F006E">
              <w:rPr>
                <w:b/>
                <w:i/>
                <w:sz w:val="22"/>
                <w:szCs w:val="22"/>
              </w:rPr>
              <w:t>A=</w:t>
            </w:r>
          </w:p>
          <w:p w:rsidR="00AC66E2" w:rsidRPr="000F006E" w:rsidRDefault="00AC66E2" w:rsidP="00EC0D8E">
            <w:pPr>
              <w:spacing w:after="120"/>
              <w:ind w:left="72"/>
              <w:rPr>
                <w:b/>
                <w:i/>
                <w:sz w:val="22"/>
                <w:szCs w:val="22"/>
              </w:rPr>
            </w:pPr>
            <w:r w:rsidRPr="000F006E">
              <w:rPr>
                <w:b/>
                <w:i/>
                <w:sz w:val="22"/>
                <w:szCs w:val="22"/>
              </w:rPr>
              <w:t>P=</w:t>
            </w:r>
          </w:p>
          <w:p w:rsidR="00AC66E2" w:rsidRPr="000F006E" w:rsidRDefault="00AC66E2" w:rsidP="00EC0D8E">
            <w:pPr>
              <w:spacing w:after="120"/>
              <w:ind w:left="72"/>
              <w:rPr>
                <w:b/>
                <w:i/>
                <w:sz w:val="22"/>
                <w:szCs w:val="22"/>
              </w:rPr>
            </w:pPr>
            <w:proofErr w:type="spellStart"/>
            <w:r w:rsidRPr="000F006E">
              <w:rPr>
                <w:b/>
                <w:i/>
                <w:sz w:val="22"/>
                <w:szCs w:val="22"/>
              </w:rPr>
              <w:t>i</w:t>
            </w:r>
            <w:proofErr w:type="spellEnd"/>
            <w:r w:rsidRPr="000F006E">
              <w:rPr>
                <w:b/>
                <w:i/>
                <w:sz w:val="22"/>
                <w:szCs w:val="22"/>
              </w:rPr>
              <w:t>=</w:t>
            </w:r>
          </w:p>
          <w:p w:rsidR="00AC66E2" w:rsidRPr="000F006E" w:rsidRDefault="00AC66E2" w:rsidP="00EC0D8E">
            <w:pPr>
              <w:spacing w:after="120"/>
              <w:ind w:left="72"/>
              <w:rPr>
                <w:b/>
                <w:sz w:val="22"/>
                <w:szCs w:val="22"/>
              </w:rPr>
            </w:pPr>
            <w:r w:rsidRPr="000F006E">
              <w:rPr>
                <w:b/>
                <w:i/>
                <w:sz w:val="22"/>
                <w:szCs w:val="22"/>
              </w:rPr>
              <w:t>n=</w:t>
            </w:r>
          </w:p>
        </w:tc>
      </w:tr>
    </w:tbl>
    <w:p w:rsidR="00AC66E2" w:rsidRPr="000F006E" w:rsidRDefault="00AC66E2" w:rsidP="00AC66E2">
      <w:pPr>
        <w:spacing w:after="120"/>
        <w:ind w:left="360"/>
        <w:rPr>
          <w:sz w:val="22"/>
          <w:szCs w:val="22"/>
        </w:rPr>
      </w:pPr>
      <w:r w:rsidRPr="000F006E">
        <w:rPr>
          <w:sz w:val="22"/>
          <w:szCs w:val="22"/>
        </w:rPr>
        <w:t>Therefore…</w:t>
      </w:r>
    </w:p>
    <w:p w:rsidR="00AC66E2" w:rsidRPr="000F006E" w:rsidRDefault="00AC66E2" w:rsidP="00AC66E2">
      <w:pPr>
        <w:spacing w:after="120"/>
        <w:rPr>
          <w:sz w:val="22"/>
          <w:szCs w:val="22"/>
        </w:rPr>
      </w:pPr>
    </w:p>
    <w:p w:rsidR="00AC66E2" w:rsidRPr="000F006E" w:rsidRDefault="00AC66E2" w:rsidP="00AC66E2">
      <w:pPr>
        <w:numPr>
          <w:ilvl w:val="0"/>
          <w:numId w:val="12"/>
        </w:numPr>
        <w:spacing w:after="120"/>
        <w:rPr>
          <w:sz w:val="22"/>
          <w:szCs w:val="22"/>
        </w:rPr>
      </w:pPr>
      <w:r w:rsidRPr="000F006E">
        <w:rPr>
          <w:sz w:val="22"/>
          <w:szCs w:val="22"/>
        </w:rPr>
        <w:t xml:space="preserve">The Stereo Warehouse is advertising “No money down and pay no interest for one year!”  Peter read the fine print and discovered that, although you pay no interest for one year, interest </w:t>
      </w:r>
      <w:proofErr w:type="gramStart"/>
      <w:r w:rsidRPr="000F006E">
        <w:rPr>
          <w:sz w:val="22"/>
          <w:szCs w:val="22"/>
        </w:rPr>
        <w:t>is calculated</w:t>
      </w:r>
      <w:proofErr w:type="gramEnd"/>
      <w:r w:rsidRPr="000F006E">
        <w:rPr>
          <w:sz w:val="22"/>
          <w:szCs w:val="22"/>
        </w:rPr>
        <w:t xml:space="preserve"> at 12% per year, compounded monthly, on the price of the merchandise.  What would Peter have to pay for an $1150 LCD TV after the one-year interest free period is over?</w:t>
      </w:r>
    </w:p>
    <w:p w:rsidR="00AC66E2" w:rsidRPr="000F006E" w:rsidRDefault="00AC66E2" w:rsidP="00AC66E2">
      <w:pPr>
        <w:spacing w:after="120"/>
        <w:rPr>
          <w:sz w:val="22"/>
          <w:szCs w:val="22"/>
        </w:rPr>
      </w:pPr>
    </w:p>
    <w:p w:rsidR="00AC66E2" w:rsidRPr="000F006E" w:rsidRDefault="00AC66E2" w:rsidP="00AC66E2">
      <w:pPr>
        <w:spacing w:after="120"/>
        <w:rPr>
          <w:sz w:val="22"/>
          <w:szCs w:val="22"/>
        </w:rPr>
      </w:pPr>
    </w:p>
    <w:p w:rsidR="00AC66E2" w:rsidRPr="000F006E" w:rsidRDefault="00AC66E2" w:rsidP="00AC66E2">
      <w:pPr>
        <w:spacing w:after="120"/>
        <w:rPr>
          <w:sz w:val="22"/>
          <w:szCs w:val="22"/>
        </w:rPr>
      </w:pPr>
    </w:p>
    <w:p w:rsidR="00AC66E2" w:rsidRPr="000F006E" w:rsidRDefault="00AC66E2" w:rsidP="00AC66E2">
      <w:pPr>
        <w:spacing w:after="120"/>
        <w:rPr>
          <w:sz w:val="22"/>
          <w:szCs w:val="22"/>
        </w:rPr>
      </w:pPr>
    </w:p>
    <w:p w:rsidR="00AC66E2" w:rsidRPr="000F006E" w:rsidRDefault="00AC66E2" w:rsidP="00AC66E2">
      <w:pPr>
        <w:rPr>
          <w:sz w:val="22"/>
          <w:szCs w:val="22"/>
        </w:rPr>
      </w:pPr>
    </w:p>
    <w:p w:rsidR="00AC66E2" w:rsidRPr="000F006E" w:rsidRDefault="00AC66E2" w:rsidP="00AC66E2">
      <w:pPr>
        <w:numPr>
          <w:ilvl w:val="0"/>
          <w:numId w:val="12"/>
        </w:numPr>
        <w:spacing w:after="120"/>
        <w:rPr>
          <w:sz w:val="22"/>
          <w:szCs w:val="22"/>
        </w:rPr>
      </w:pPr>
      <w:r w:rsidRPr="000F006E">
        <w:rPr>
          <w:sz w:val="22"/>
          <w:szCs w:val="22"/>
        </w:rPr>
        <w:t xml:space="preserve">Mohammed spent $800 on his credit card.  His credit card company charged 18% </w:t>
      </w:r>
      <w:r w:rsidR="000F006E" w:rsidRPr="000F006E">
        <w:rPr>
          <w:sz w:val="22"/>
          <w:szCs w:val="22"/>
        </w:rPr>
        <w:t xml:space="preserve">per year </w:t>
      </w:r>
      <w:r w:rsidRPr="000F006E">
        <w:rPr>
          <w:sz w:val="22"/>
          <w:szCs w:val="22"/>
        </w:rPr>
        <w:t>compounded monthly.  He forgot to pay it for 3 months.  How much does he owe now? How much of that is interest?</w:t>
      </w:r>
    </w:p>
    <w:p w:rsidR="00AC66E2" w:rsidRPr="000F006E" w:rsidRDefault="00AC66E2" w:rsidP="00AC66E2">
      <w:pPr>
        <w:spacing w:after="120"/>
        <w:rPr>
          <w:sz w:val="22"/>
          <w:szCs w:val="22"/>
        </w:rPr>
      </w:pPr>
    </w:p>
    <w:p w:rsidR="00AC66E2" w:rsidRPr="000F006E" w:rsidRDefault="00AC66E2" w:rsidP="00AC66E2">
      <w:pPr>
        <w:spacing w:after="120"/>
        <w:rPr>
          <w:sz w:val="22"/>
          <w:szCs w:val="22"/>
        </w:rPr>
      </w:pPr>
    </w:p>
    <w:p w:rsidR="00AC66E2" w:rsidRPr="000F006E" w:rsidRDefault="00AC66E2" w:rsidP="00AC66E2">
      <w:pPr>
        <w:spacing w:after="120"/>
        <w:rPr>
          <w:sz w:val="22"/>
          <w:szCs w:val="22"/>
        </w:rPr>
      </w:pPr>
    </w:p>
    <w:p w:rsidR="00AC66E2" w:rsidRPr="000F006E" w:rsidRDefault="00AC66E2" w:rsidP="00AC66E2">
      <w:pPr>
        <w:spacing w:after="120"/>
        <w:rPr>
          <w:sz w:val="22"/>
          <w:szCs w:val="22"/>
        </w:rPr>
      </w:pPr>
    </w:p>
    <w:p w:rsidR="00AC66E2" w:rsidRPr="000F006E" w:rsidRDefault="00AC66E2" w:rsidP="00AC66E2">
      <w:pPr>
        <w:spacing w:after="120"/>
        <w:rPr>
          <w:sz w:val="22"/>
          <w:szCs w:val="22"/>
        </w:rPr>
      </w:pPr>
    </w:p>
    <w:p w:rsidR="00AC66E2" w:rsidRPr="000F006E" w:rsidRDefault="00AC66E2" w:rsidP="00AC66E2">
      <w:pPr>
        <w:spacing w:after="120"/>
        <w:rPr>
          <w:sz w:val="22"/>
          <w:szCs w:val="22"/>
        </w:rPr>
      </w:pPr>
    </w:p>
    <w:p w:rsidR="00AC66E2" w:rsidRPr="000F006E" w:rsidRDefault="00AC66E2" w:rsidP="00AC66E2">
      <w:pPr>
        <w:numPr>
          <w:ilvl w:val="0"/>
          <w:numId w:val="12"/>
        </w:numPr>
        <w:spacing w:after="120"/>
        <w:rPr>
          <w:sz w:val="22"/>
          <w:szCs w:val="22"/>
        </w:rPr>
      </w:pPr>
      <w:r w:rsidRPr="000F006E">
        <w:rPr>
          <w:sz w:val="22"/>
          <w:szCs w:val="22"/>
        </w:rPr>
        <w:t xml:space="preserve">Congratulations, you just won $500 000 in the lottery.  After buying a car, donating to your favourite charity and sharing some of your wealth with family and friends you decide to invest $200 000 for retirement.  You put your money into a mutual </w:t>
      </w:r>
      <w:proofErr w:type="gramStart"/>
      <w:r w:rsidRPr="000F006E">
        <w:rPr>
          <w:sz w:val="22"/>
          <w:szCs w:val="22"/>
        </w:rPr>
        <w:t>fund which</w:t>
      </w:r>
      <w:proofErr w:type="gramEnd"/>
      <w:r w:rsidRPr="000F006E">
        <w:rPr>
          <w:sz w:val="22"/>
          <w:szCs w:val="22"/>
        </w:rPr>
        <w:t xml:space="preserve"> on average earns 6.5% per year, compounded annually.  How much money will you have in 30 years?</w:t>
      </w:r>
    </w:p>
    <w:p w:rsidR="00AC66E2" w:rsidRPr="000F006E" w:rsidRDefault="00AC66E2" w:rsidP="00AC66E2">
      <w:pPr>
        <w:rPr>
          <w:sz w:val="22"/>
          <w:szCs w:val="22"/>
        </w:rPr>
      </w:pPr>
    </w:p>
    <w:p w:rsidR="00DE5404" w:rsidRPr="000F006E" w:rsidRDefault="00DE5404">
      <w:pPr>
        <w:rPr>
          <w:sz w:val="22"/>
          <w:szCs w:val="22"/>
        </w:rPr>
      </w:pPr>
    </w:p>
    <w:p w:rsidR="00DE5404" w:rsidRPr="000F006E" w:rsidRDefault="00DE5404">
      <w:pPr>
        <w:rPr>
          <w:sz w:val="22"/>
          <w:szCs w:val="22"/>
        </w:rPr>
      </w:pPr>
    </w:p>
    <w:p w:rsidR="00DE5404" w:rsidRPr="000F006E" w:rsidRDefault="00DE5404">
      <w:pPr>
        <w:rPr>
          <w:sz w:val="22"/>
          <w:szCs w:val="22"/>
        </w:rPr>
      </w:pPr>
    </w:p>
    <w:sectPr w:rsidR="00DE5404" w:rsidRPr="000F006E" w:rsidSect="00AC66E2">
      <w:headerReference w:type="default" r:id="rId13"/>
      <w:footerReference w:type="default" r:id="rId14"/>
      <w:pgSz w:w="12240" w:h="15840"/>
      <w:pgMar w:top="720" w:right="720" w:bottom="720" w:left="720" w:header="36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24" w:rsidRDefault="00954524">
      <w:r>
        <w:separator/>
      </w:r>
    </w:p>
  </w:endnote>
  <w:endnote w:type="continuationSeparator" w:id="0">
    <w:p w:rsidR="00954524" w:rsidRDefault="0095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669137"/>
      <w:docPartObj>
        <w:docPartGallery w:val="Page Numbers (Bottom of Page)"/>
        <w:docPartUnique/>
      </w:docPartObj>
    </w:sdtPr>
    <w:sdtEndPr/>
    <w:sdtContent>
      <w:sdt>
        <w:sdtPr>
          <w:id w:val="-1769616900"/>
          <w:docPartObj>
            <w:docPartGallery w:val="Page Numbers (Top of Page)"/>
            <w:docPartUnique/>
          </w:docPartObj>
        </w:sdtPr>
        <w:sdtEndPr/>
        <w:sdtContent>
          <w:p w:rsidR="00AC66E2" w:rsidRDefault="00AC66E2">
            <w:pPr>
              <w:pStyle w:val="Footer"/>
              <w:jc w:val="right"/>
            </w:pPr>
            <w:r>
              <w:t xml:space="preserve">Page </w:t>
            </w:r>
            <w:r>
              <w:rPr>
                <w:b/>
                <w:bCs/>
              </w:rPr>
              <w:fldChar w:fldCharType="begin"/>
            </w:r>
            <w:r>
              <w:rPr>
                <w:b/>
                <w:bCs/>
              </w:rPr>
              <w:instrText xml:space="preserve"> PAGE </w:instrText>
            </w:r>
            <w:r>
              <w:rPr>
                <w:b/>
                <w:bCs/>
              </w:rPr>
              <w:fldChar w:fldCharType="separate"/>
            </w:r>
            <w:r w:rsidR="00ED06E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D06E2">
              <w:rPr>
                <w:b/>
                <w:bCs/>
                <w:noProof/>
              </w:rPr>
              <w:t>4</w:t>
            </w:r>
            <w:r>
              <w:rPr>
                <w:b/>
                <w:bCs/>
              </w:rPr>
              <w:fldChar w:fldCharType="end"/>
            </w:r>
          </w:p>
        </w:sdtContent>
      </w:sdt>
    </w:sdtContent>
  </w:sdt>
  <w:p w:rsidR="00AC66E2" w:rsidRDefault="00AC6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24" w:rsidRDefault="00954524">
      <w:r>
        <w:separator/>
      </w:r>
    </w:p>
  </w:footnote>
  <w:footnote w:type="continuationSeparator" w:id="0">
    <w:p w:rsidR="00954524" w:rsidRDefault="0095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77" w:rsidRDefault="001E0477" w:rsidP="001E0477">
    <w:pPr>
      <w:pStyle w:val="Header"/>
      <w:tabs>
        <w:tab w:val="clear" w:pos="4320"/>
        <w:tab w:val="clear" w:pos="8640"/>
        <w:tab w:val="right" w:pos="10773"/>
      </w:tabs>
      <w:rPr>
        <w:b/>
        <w:lang w:eastAsia="en-US"/>
      </w:rPr>
    </w:pPr>
    <w:r>
      <w:rPr>
        <w:b/>
      </w:rPr>
      <w:t>MAP4C</w:t>
    </w:r>
    <w:r>
      <w:rPr>
        <w:b/>
      </w:rPr>
      <w:tab/>
      <w:t>Date: ____________</w:t>
    </w:r>
  </w:p>
  <w:p w:rsidR="001E0477" w:rsidRDefault="001E0477" w:rsidP="001E0477">
    <w:pPr>
      <w:pStyle w:val="Header"/>
      <w:tabs>
        <w:tab w:val="clear" w:pos="4320"/>
        <w:tab w:val="clear" w:pos="8640"/>
        <w:tab w:val="right" w:pos="10773"/>
      </w:tabs>
      <w:rPr>
        <w:b/>
        <w:u w:val="single"/>
      </w:rPr>
    </w:pPr>
    <w:r>
      <w:rPr>
        <w:b/>
        <w:u w:val="single"/>
      </w:rPr>
      <w:t>Day 5: Compound Interest</w:t>
    </w:r>
    <w:r>
      <w:rPr>
        <w:b/>
        <w:u w:val="single"/>
      </w:rPr>
      <w:tab/>
      <w:t>Unit 7 &amp; 8: Financial Math</w:t>
    </w:r>
  </w:p>
  <w:p w:rsidR="00B24003" w:rsidRPr="001E0477" w:rsidRDefault="00B24003" w:rsidP="001E0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2EEB"/>
    <w:multiLevelType w:val="hybridMultilevel"/>
    <w:tmpl w:val="463E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C37C0"/>
    <w:multiLevelType w:val="hybridMultilevel"/>
    <w:tmpl w:val="F33AB0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E2C29"/>
    <w:multiLevelType w:val="hybridMultilevel"/>
    <w:tmpl w:val="9654AC72"/>
    <w:lvl w:ilvl="0" w:tplc="DA5EF31A">
      <w:start w:val="1"/>
      <w:numFmt w:val="lowerLetter"/>
      <w:lvlText w:val="%1)"/>
      <w:lvlJc w:val="left"/>
      <w:pPr>
        <w:tabs>
          <w:tab w:val="num" w:pos="360"/>
        </w:tabs>
        <w:ind w:left="360" w:hanging="360"/>
      </w:pPr>
      <w:rPr>
        <w:rFonts w:hint="default"/>
        <w:b/>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1E933355"/>
    <w:multiLevelType w:val="hybridMultilevel"/>
    <w:tmpl w:val="38C692E0"/>
    <w:lvl w:ilvl="0" w:tplc="DA5EF31A">
      <w:start w:val="1"/>
      <w:numFmt w:val="lowerLetter"/>
      <w:lvlText w:val="%1)"/>
      <w:lvlJc w:val="left"/>
      <w:pPr>
        <w:tabs>
          <w:tab w:val="num" w:pos="360"/>
        </w:tabs>
        <w:ind w:left="360" w:hanging="360"/>
      </w:pPr>
      <w:rPr>
        <w:rFonts w:hint="default"/>
        <w:b/>
      </w:rPr>
    </w:lvl>
    <w:lvl w:ilvl="1" w:tplc="10090001">
      <w:start w:val="1"/>
      <w:numFmt w:val="bullet"/>
      <w:lvlText w:val=""/>
      <w:lvlJc w:val="left"/>
      <w:pPr>
        <w:tabs>
          <w:tab w:val="num" w:pos="1080"/>
        </w:tabs>
        <w:ind w:left="1080" w:hanging="360"/>
      </w:pPr>
      <w:rPr>
        <w:rFonts w:ascii="Symbol" w:hAnsi="Symbol" w:hint="default"/>
        <w:b/>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26CB7624"/>
    <w:multiLevelType w:val="hybridMultilevel"/>
    <w:tmpl w:val="1DC4371C"/>
    <w:lvl w:ilvl="0" w:tplc="DA5EF31A">
      <w:start w:val="1"/>
      <w:numFmt w:val="lowerLetter"/>
      <w:lvlText w:val="%1)"/>
      <w:lvlJc w:val="left"/>
      <w:pPr>
        <w:tabs>
          <w:tab w:val="num" w:pos="360"/>
        </w:tabs>
        <w:ind w:left="360" w:hanging="360"/>
      </w:pPr>
      <w:rPr>
        <w:rFonts w:hint="default"/>
        <w:b/>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 w15:restartNumberingAfterBreak="0">
    <w:nsid w:val="43BA7508"/>
    <w:multiLevelType w:val="hybridMultilevel"/>
    <w:tmpl w:val="E92AB7EC"/>
    <w:lvl w:ilvl="0" w:tplc="DA5EF31A">
      <w:start w:val="1"/>
      <w:numFmt w:val="lowerLetter"/>
      <w:lvlText w:val="%1)"/>
      <w:lvlJc w:val="left"/>
      <w:pPr>
        <w:tabs>
          <w:tab w:val="num" w:pos="360"/>
        </w:tabs>
        <w:ind w:left="360" w:hanging="360"/>
      </w:pPr>
      <w:rPr>
        <w:rFonts w:hint="default"/>
        <w:b/>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15:restartNumberingAfterBreak="0">
    <w:nsid w:val="48EA08E5"/>
    <w:multiLevelType w:val="hybridMultilevel"/>
    <w:tmpl w:val="774071E8"/>
    <w:lvl w:ilvl="0" w:tplc="04090001">
      <w:start w:val="2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302C9"/>
    <w:multiLevelType w:val="hybridMultilevel"/>
    <w:tmpl w:val="D12061F8"/>
    <w:lvl w:ilvl="0" w:tplc="F1F6F0F0">
      <w:start w:val="1"/>
      <w:numFmt w:val="decimal"/>
      <w:lvlText w:val="%1)"/>
      <w:lvlJc w:val="left"/>
      <w:pPr>
        <w:tabs>
          <w:tab w:val="num" w:pos="360"/>
        </w:tabs>
        <w:ind w:left="360" w:hanging="360"/>
      </w:pPr>
      <w:rPr>
        <w:rFonts w:hint="default"/>
        <w:b/>
        <w:sz w:val="24"/>
        <w:szCs w:val="24"/>
      </w:rPr>
    </w:lvl>
    <w:lvl w:ilvl="1" w:tplc="DA5EF31A">
      <w:start w:val="1"/>
      <w:numFmt w:val="lowerLetter"/>
      <w:lvlText w:val="%2)"/>
      <w:lvlJc w:val="left"/>
      <w:pPr>
        <w:tabs>
          <w:tab w:val="num" w:pos="1080"/>
        </w:tabs>
        <w:ind w:left="1080" w:hanging="360"/>
      </w:pPr>
      <w:rPr>
        <w:rFonts w:hint="default"/>
        <w:b/>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5DA660BD"/>
    <w:multiLevelType w:val="hybridMultilevel"/>
    <w:tmpl w:val="FB4A022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F232B9"/>
    <w:multiLevelType w:val="hybridMultilevel"/>
    <w:tmpl w:val="A058B8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C5304C"/>
    <w:multiLevelType w:val="hybridMultilevel"/>
    <w:tmpl w:val="063EF668"/>
    <w:lvl w:ilvl="0" w:tplc="DA5EF31A">
      <w:start w:val="1"/>
      <w:numFmt w:val="lowerLetter"/>
      <w:lvlText w:val="%1)"/>
      <w:lvlJc w:val="left"/>
      <w:pPr>
        <w:tabs>
          <w:tab w:val="num" w:pos="720"/>
        </w:tabs>
        <w:ind w:left="72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670322A2"/>
    <w:multiLevelType w:val="hybridMultilevel"/>
    <w:tmpl w:val="B8BCA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8841A2"/>
    <w:multiLevelType w:val="hybridMultilevel"/>
    <w:tmpl w:val="518A7278"/>
    <w:lvl w:ilvl="0" w:tplc="DA5EF31A">
      <w:start w:val="1"/>
      <w:numFmt w:val="lowerLetter"/>
      <w:lvlText w:val="%1)"/>
      <w:lvlJc w:val="left"/>
      <w:pPr>
        <w:tabs>
          <w:tab w:val="num" w:pos="360"/>
        </w:tabs>
        <w:ind w:left="360" w:hanging="360"/>
      </w:pPr>
      <w:rPr>
        <w:rFonts w:hint="default"/>
        <w:b/>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3" w15:restartNumberingAfterBreak="0">
    <w:nsid w:val="7B40220E"/>
    <w:multiLevelType w:val="hybridMultilevel"/>
    <w:tmpl w:val="7D5220F6"/>
    <w:lvl w:ilvl="0" w:tplc="DA5EF31A">
      <w:start w:val="1"/>
      <w:numFmt w:val="lowerLetter"/>
      <w:lvlText w:val="%1)"/>
      <w:lvlJc w:val="left"/>
      <w:pPr>
        <w:tabs>
          <w:tab w:val="num" w:pos="360"/>
        </w:tabs>
        <w:ind w:left="360" w:hanging="360"/>
      </w:pPr>
      <w:rPr>
        <w:rFonts w:hint="default"/>
        <w:b/>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15:restartNumberingAfterBreak="0">
    <w:nsid w:val="7F3729F1"/>
    <w:multiLevelType w:val="hybridMultilevel"/>
    <w:tmpl w:val="9AD09DAA"/>
    <w:lvl w:ilvl="0" w:tplc="DA5EF31A">
      <w:start w:val="1"/>
      <w:numFmt w:val="lowerLetter"/>
      <w:lvlText w:val="%1)"/>
      <w:lvlJc w:val="left"/>
      <w:pPr>
        <w:tabs>
          <w:tab w:val="num" w:pos="360"/>
        </w:tabs>
        <w:ind w:left="360" w:hanging="360"/>
      </w:pPr>
      <w:rPr>
        <w:rFonts w:hint="default"/>
        <w:b/>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5"/>
  </w:num>
  <w:num w:numId="4">
    <w:abstractNumId w:val="8"/>
  </w:num>
  <w:num w:numId="5">
    <w:abstractNumId w:val="1"/>
  </w:num>
  <w:num w:numId="6">
    <w:abstractNumId w:val="9"/>
  </w:num>
  <w:num w:numId="7">
    <w:abstractNumId w:val="4"/>
  </w:num>
  <w:num w:numId="8">
    <w:abstractNumId w:val="11"/>
  </w:num>
  <w:num w:numId="9">
    <w:abstractNumId w:val="14"/>
  </w:num>
  <w:num w:numId="10">
    <w:abstractNumId w:val="6"/>
  </w:num>
  <w:num w:numId="11">
    <w:abstractNumId w:val="0"/>
  </w:num>
  <w:num w:numId="12">
    <w:abstractNumId w:val="7"/>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A7"/>
    <w:rsid w:val="000147B7"/>
    <w:rsid w:val="00045EAE"/>
    <w:rsid w:val="000E1AAC"/>
    <w:rsid w:val="000F006E"/>
    <w:rsid w:val="000F078F"/>
    <w:rsid w:val="00101817"/>
    <w:rsid w:val="00145FC7"/>
    <w:rsid w:val="00162FCA"/>
    <w:rsid w:val="00171EBC"/>
    <w:rsid w:val="00187771"/>
    <w:rsid w:val="001B3CBB"/>
    <w:rsid w:val="001D6A23"/>
    <w:rsid w:val="001E0477"/>
    <w:rsid w:val="001F47C2"/>
    <w:rsid w:val="00213076"/>
    <w:rsid w:val="00233E2D"/>
    <w:rsid w:val="002473C3"/>
    <w:rsid w:val="002630BC"/>
    <w:rsid w:val="00284389"/>
    <w:rsid w:val="00296B2E"/>
    <w:rsid w:val="002A3A2B"/>
    <w:rsid w:val="002B0822"/>
    <w:rsid w:val="002B2CD6"/>
    <w:rsid w:val="002C1A9C"/>
    <w:rsid w:val="002D0590"/>
    <w:rsid w:val="002D4807"/>
    <w:rsid w:val="003304D0"/>
    <w:rsid w:val="00363129"/>
    <w:rsid w:val="003F6DFD"/>
    <w:rsid w:val="00426337"/>
    <w:rsid w:val="004B3E54"/>
    <w:rsid w:val="004B4AD5"/>
    <w:rsid w:val="004F435C"/>
    <w:rsid w:val="00507EA7"/>
    <w:rsid w:val="00532C70"/>
    <w:rsid w:val="00540223"/>
    <w:rsid w:val="00563BD3"/>
    <w:rsid w:val="005774CF"/>
    <w:rsid w:val="00590611"/>
    <w:rsid w:val="005B0850"/>
    <w:rsid w:val="005C1D39"/>
    <w:rsid w:val="005F0857"/>
    <w:rsid w:val="006316CE"/>
    <w:rsid w:val="00633C48"/>
    <w:rsid w:val="0065692C"/>
    <w:rsid w:val="006726C6"/>
    <w:rsid w:val="006746B4"/>
    <w:rsid w:val="006D4591"/>
    <w:rsid w:val="00707A4D"/>
    <w:rsid w:val="0072356D"/>
    <w:rsid w:val="00730D17"/>
    <w:rsid w:val="0074341A"/>
    <w:rsid w:val="00745E2A"/>
    <w:rsid w:val="00756ECA"/>
    <w:rsid w:val="00757C16"/>
    <w:rsid w:val="00767F7B"/>
    <w:rsid w:val="007E0668"/>
    <w:rsid w:val="007F5D6E"/>
    <w:rsid w:val="0081064D"/>
    <w:rsid w:val="00816C32"/>
    <w:rsid w:val="00832F5A"/>
    <w:rsid w:val="00842E6E"/>
    <w:rsid w:val="00845DEE"/>
    <w:rsid w:val="00890368"/>
    <w:rsid w:val="008A2932"/>
    <w:rsid w:val="008C30A3"/>
    <w:rsid w:val="008D36A0"/>
    <w:rsid w:val="008F5E95"/>
    <w:rsid w:val="00901C17"/>
    <w:rsid w:val="00923E43"/>
    <w:rsid w:val="00954524"/>
    <w:rsid w:val="00981E09"/>
    <w:rsid w:val="009848EE"/>
    <w:rsid w:val="009D2E3B"/>
    <w:rsid w:val="00A879AE"/>
    <w:rsid w:val="00AC66E2"/>
    <w:rsid w:val="00AE34F1"/>
    <w:rsid w:val="00B24003"/>
    <w:rsid w:val="00B327D4"/>
    <w:rsid w:val="00B327FE"/>
    <w:rsid w:val="00B37DE8"/>
    <w:rsid w:val="00BB6A8B"/>
    <w:rsid w:val="00BC79E9"/>
    <w:rsid w:val="00C12109"/>
    <w:rsid w:val="00C16E03"/>
    <w:rsid w:val="00C46D15"/>
    <w:rsid w:val="00C56F27"/>
    <w:rsid w:val="00C87E93"/>
    <w:rsid w:val="00CC0714"/>
    <w:rsid w:val="00D30516"/>
    <w:rsid w:val="00D34692"/>
    <w:rsid w:val="00D450A1"/>
    <w:rsid w:val="00D56574"/>
    <w:rsid w:val="00DA0602"/>
    <w:rsid w:val="00DE5404"/>
    <w:rsid w:val="00E03797"/>
    <w:rsid w:val="00E21DCF"/>
    <w:rsid w:val="00E43BE2"/>
    <w:rsid w:val="00E45ABB"/>
    <w:rsid w:val="00E506C8"/>
    <w:rsid w:val="00E97C0B"/>
    <w:rsid w:val="00EC0A63"/>
    <w:rsid w:val="00ED06E2"/>
    <w:rsid w:val="00ED443E"/>
    <w:rsid w:val="00F439C9"/>
    <w:rsid w:val="00F538C0"/>
    <w:rsid w:val="00F93116"/>
    <w:rsid w:val="00FB52F5"/>
    <w:rsid w:val="00FF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2534D02-3D12-45D0-8018-07250088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9E9"/>
    <w:pPr>
      <w:tabs>
        <w:tab w:val="center" w:pos="4320"/>
        <w:tab w:val="right" w:pos="8640"/>
      </w:tabs>
    </w:pPr>
  </w:style>
  <w:style w:type="paragraph" w:styleId="Footer">
    <w:name w:val="footer"/>
    <w:basedOn w:val="Normal"/>
    <w:link w:val="FooterChar"/>
    <w:uiPriority w:val="99"/>
    <w:rsid w:val="00BC79E9"/>
    <w:pPr>
      <w:tabs>
        <w:tab w:val="center" w:pos="4320"/>
        <w:tab w:val="right" w:pos="8640"/>
      </w:tabs>
    </w:pPr>
  </w:style>
  <w:style w:type="table" w:styleId="TableGrid">
    <w:name w:val="Table Grid"/>
    <w:basedOn w:val="TableNormal"/>
    <w:rsid w:val="0033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E0477"/>
    <w:rPr>
      <w:sz w:val="24"/>
      <w:szCs w:val="24"/>
      <w:lang w:val="en-CA" w:eastAsia="zh-TW"/>
    </w:rPr>
  </w:style>
  <w:style w:type="paragraph" w:styleId="ListParagraph">
    <w:name w:val="List Paragraph"/>
    <w:basedOn w:val="Normal"/>
    <w:uiPriority w:val="34"/>
    <w:qFormat/>
    <w:rsid w:val="001E0477"/>
    <w:pPr>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C66E2"/>
    <w:rPr>
      <w:sz w:val="24"/>
      <w:szCs w:val="24"/>
      <w:lang w:val="en-CA"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AppData\Roaming\Microsoft\Templates\MBF3C%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MBF3C Note Template</Template>
  <TotalTime>71</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SIMPLE INTEREST VS COMPOUND INTEREST</vt:lpstr>
    </vt:vector>
  </TitlesOfParts>
  <Company>YRDSB</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INTEREST VS COMPOUND INTEREST</dc:title>
  <dc:subject/>
  <dc:creator>Vicki Gabrielse</dc:creator>
  <cp:keywords/>
  <dc:description/>
  <cp:lastModifiedBy>Bulut Sicramaz</cp:lastModifiedBy>
  <cp:revision>11</cp:revision>
  <cp:lastPrinted>2019-11-23T18:50:00Z</cp:lastPrinted>
  <dcterms:created xsi:type="dcterms:W3CDTF">2019-11-23T17:30:00Z</dcterms:created>
  <dcterms:modified xsi:type="dcterms:W3CDTF">2019-11-23T18:50:00Z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